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7860" w14:textId="77777777" w:rsidR="00F05DE8" w:rsidRPr="00B40A8B" w:rsidRDefault="00F05DE8" w:rsidP="009C04F3">
      <w:pPr>
        <w:pStyle w:val="Heading1"/>
        <w:jc w:val="center"/>
        <w:rPr>
          <w:rFonts w:ascii="Book Antiqua" w:eastAsiaTheme="minorHAnsi" w:hAnsi="Book Antiqua"/>
          <w:b/>
          <w:bCs/>
          <w:smallCaps/>
          <w:sz w:val="28"/>
          <w:szCs w:val="28"/>
        </w:rPr>
      </w:pPr>
      <w:bookmarkStart w:id="0" w:name="_Hlk205791706"/>
      <w:r w:rsidRPr="00B40A8B">
        <w:rPr>
          <w:rFonts w:ascii="Book Antiqua" w:eastAsiaTheme="minorHAnsi" w:hAnsi="Book Antiqua"/>
          <w:b/>
          <w:bCs/>
          <w:smallCaps/>
          <w:sz w:val="28"/>
          <w:szCs w:val="28"/>
        </w:rPr>
        <w:t>State of Maine</w:t>
      </w:r>
    </w:p>
    <w:p w14:paraId="0513CB21" w14:textId="77777777" w:rsidR="00F05DE8" w:rsidRPr="005F3ED0" w:rsidRDefault="00F05DE8" w:rsidP="009C04F3">
      <w:pPr>
        <w:pStyle w:val="Heading1"/>
        <w:jc w:val="center"/>
        <w:rPr>
          <w:rFonts w:eastAsiaTheme="minorHAnsi"/>
          <w:sz w:val="24"/>
          <w:szCs w:val="24"/>
        </w:rPr>
      </w:pPr>
      <w:r w:rsidRPr="005F3ED0">
        <w:rPr>
          <w:rFonts w:ascii="Book Antiqua" w:eastAsiaTheme="minorHAnsi" w:hAnsi="Book Antiqua"/>
          <w:b/>
          <w:bCs/>
          <w:sz w:val="24"/>
          <w:szCs w:val="24"/>
        </w:rPr>
        <w:t>NOTICE OF STATE AGENCY RULEMAKING</w:t>
      </w:r>
    </w:p>
    <w:bookmarkEnd w:id="0"/>
    <w:p w14:paraId="68792918" w14:textId="77777777" w:rsidR="00592D4D" w:rsidRPr="00BC4132" w:rsidRDefault="00592D4D" w:rsidP="009C04F3">
      <w:pPr>
        <w:contextualSpacing/>
        <w:rPr>
          <w:rFonts w:ascii="Book Antiqua" w:eastAsiaTheme="minorHAnsi" w:hAnsi="Book Antiqua" w:cs="Arial"/>
          <w:b/>
          <w:bCs/>
          <w:sz w:val="24"/>
          <w:szCs w:val="24"/>
        </w:rPr>
      </w:pPr>
    </w:p>
    <w:p w14:paraId="3E73B546" w14:textId="16B2B3C3" w:rsidR="009A6FFC" w:rsidRPr="00BC4132" w:rsidRDefault="009A6FFC" w:rsidP="009C04F3">
      <w:pPr>
        <w:pStyle w:val="xmsonormal"/>
        <w:contextualSpacing/>
        <w:mirrorIndents/>
        <w:rPr>
          <w:rFonts w:ascii="Book Antiqua" w:hAnsi="Book Antiqua" w:cs="Arial"/>
          <w:sz w:val="24"/>
          <w:szCs w:val="24"/>
        </w:rPr>
      </w:pPr>
      <w:r w:rsidRPr="00BC4132">
        <w:rPr>
          <w:rFonts w:ascii="Book Antiqua" w:hAnsi="Book Antiqua" w:cs="Arial"/>
          <w:b/>
          <w:bCs/>
          <w:color w:val="111827"/>
          <w:sz w:val="24"/>
          <w:szCs w:val="24"/>
        </w:rPr>
        <w:t>PUBLIC INPUT FOR RULES</w:t>
      </w:r>
      <w:r w:rsidRPr="00BC4132">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BC4132">
        <w:rPr>
          <w:rFonts w:ascii="Book Antiqua" w:hAnsi="Book Antiqua" w:cs="Arial"/>
          <w:color w:val="111827"/>
          <w:sz w:val="24"/>
          <w:szCs w:val="24"/>
        </w:rPr>
        <w:t>hearing,</w:t>
      </w:r>
      <w:r w:rsidRPr="00BC4132">
        <w:rPr>
          <w:rFonts w:ascii="Book Antiqua" w:hAnsi="Book Antiqua" w:cs="Arial"/>
          <w:color w:val="111827"/>
          <w:sz w:val="24"/>
          <w:szCs w:val="24"/>
        </w:rPr>
        <w:t xml:space="preserve"> you should tell the agency at least 7 days before the hearing. </w:t>
      </w:r>
      <w:r w:rsidRPr="00BC4132">
        <w:rPr>
          <w:rFonts w:ascii="Book Antiqua" w:hAnsi="Book Antiqua" w:cs="Arial"/>
          <w:b/>
          <w:bCs/>
          <w:color w:val="111827"/>
          <w:sz w:val="24"/>
          <w:szCs w:val="24"/>
        </w:rPr>
        <w:t>ONLINE INFORMATION</w:t>
      </w:r>
      <w:r w:rsidRPr="00BC4132">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BC4132">
          <w:rPr>
            <w:rStyle w:val="Hyperlink"/>
            <w:rFonts w:ascii="Book Antiqua" w:hAnsi="Book Antiqua" w:cs="Arial"/>
            <w:sz w:val="24"/>
            <w:szCs w:val="24"/>
          </w:rPr>
          <w:t>https://www.maine.gov/sos/cec/rules/index.html</w:t>
        </w:r>
      </w:hyperlink>
      <w:r w:rsidRPr="00BC4132">
        <w:rPr>
          <w:rFonts w:ascii="Book Antiqua" w:hAnsi="Book Antiqua" w:cs="Arial"/>
          <w:color w:val="111827"/>
          <w:sz w:val="24"/>
          <w:szCs w:val="24"/>
        </w:rPr>
        <w:t xml:space="preserve"> </w:t>
      </w:r>
    </w:p>
    <w:p w14:paraId="1BBEA7B2" w14:textId="77777777" w:rsidR="00FC2BA8" w:rsidRPr="00BC4132" w:rsidRDefault="00FC2BA8" w:rsidP="009C04F3">
      <w:pPr>
        <w:contextualSpacing/>
        <w:mirrorIndents/>
        <w:rPr>
          <w:rFonts w:ascii="Book Antiqua" w:eastAsiaTheme="minorHAnsi" w:hAnsi="Book Antiqua" w:cs="Arial"/>
          <w:sz w:val="24"/>
          <w:szCs w:val="24"/>
        </w:rPr>
      </w:pPr>
      <w:bookmarkStart w:id="1" w:name="_Hlk133567777"/>
      <w:bookmarkStart w:id="2" w:name="_Hlk172559479"/>
    </w:p>
    <w:p w14:paraId="27EE91CD" w14:textId="77777777" w:rsidR="00325B55" w:rsidRPr="007A6764" w:rsidRDefault="00ED33FF" w:rsidP="009C04F3">
      <w:pPr>
        <w:pStyle w:val="Heading1"/>
        <w:pBdr>
          <w:top w:val="thinThickSmallGap" w:sz="24" w:space="1" w:color="1F497D" w:themeColor="text2"/>
          <w:bottom w:val="thickThinSmallGap" w:sz="24" w:space="1" w:color="1F497D" w:themeColor="text2"/>
        </w:pBdr>
        <w:ind w:left="0"/>
        <w:rPr>
          <w:rFonts w:ascii="Book Antiqua" w:eastAsiaTheme="minorHAnsi" w:hAnsi="Book Antiqua"/>
          <w:b/>
          <w:bCs/>
          <w:sz w:val="24"/>
          <w:szCs w:val="24"/>
        </w:rPr>
      </w:pPr>
      <w:bookmarkStart w:id="3" w:name="_Hlk184195248"/>
      <w:r w:rsidRPr="007A6764">
        <w:rPr>
          <w:rFonts w:ascii="Book Antiqua" w:eastAsiaTheme="minorHAnsi" w:hAnsi="Book Antiqua"/>
          <w:b/>
          <w:bCs/>
          <w:sz w:val="24"/>
          <w:szCs w:val="24"/>
        </w:rPr>
        <w:t>PROPOSAL</w:t>
      </w:r>
      <w:r w:rsidR="004607B9" w:rsidRPr="007A6764">
        <w:rPr>
          <w:rFonts w:ascii="Book Antiqua" w:eastAsiaTheme="minorHAnsi" w:hAnsi="Book Antiqua"/>
          <w:b/>
          <w:bCs/>
          <w:sz w:val="24"/>
          <w:szCs w:val="24"/>
        </w:rPr>
        <w:t>S</w:t>
      </w:r>
    </w:p>
    <w:p w14:paraId="2ABF1C9D" w14:textId="77777777" w:rsidR="0060391F" w:rsidRPr="00BC4132" w:rsidRDefault="0060391F" w:rsidP="009C04F3">
      <w:pPr>
        <w:ind w:right="360"/>
        <w:rPr>
          <w:rFonts w:ascii="Book Antiqua" w:hAnsi="Book Antiqua"/>
          <w:b/>
          <w:bCs/>
          <w:sz w:val="24"/>
          <w:szCs w:val="24"/>
        </w:rPr>
      </w:pPr>
      <w:bookmarkStart w:id="4" w:name="_Hlk201042990"/>
      <w:bookmarkStart w:id="5" w:name="_Hlk200635068"/>
      <w:bookmarkStart w:id="6" w:name="_Hlk199834879"/>
      <w:bookmarkStart w:id="7" w:name="_Hlk204860143"/>
      <w:bookmarkStart w:id="8" w:name="_Hlk193964646"/>
      <w:bookmarkStart w:id="9" w:name="_Hlk193801019"/>
      <w:bookmarkStart w:id="10" w:name="_Hlk193192101"/>
      <w:bookmarkStart w:id="11" w:name="_Hlk193191978"/>
      <w:bookmarkEnd w:id="1"/>
      <w:bookmarkEnd w:id="3"/>
    </w:p>
    <w:p w14:paraId="131CCAA1" w14:textId="2D705B9F" w:rsidR="00B1262D" w:rsidRPr="00B1262D" w:rsidRDefault="00B1262D" w:rsidP="009C04F3">
      <w:pPr>
        <w:ind w:right="360"/>
        <w:rPr>
          <w:rFonts w:ascii="Book Antiqua" w:hAnsi="Book Antiqua"/>
          <w:b/>
          <w:bCs/>
          <w:sz w:val="24"/>
          <w:szCs w:val="24"/>
        </w:rPr>
      </w:pPr>
      <w:bookmarkStart w:id="12" w:name="_Hlk205916251"/>
      <w:bookmarkStart w:id="13" w:name="_Hlk189821225"/>
      <w:bookmarkStart w:id="14" w:name="_Hlk203126001"/>
      <w:bookmarkEnd w:id="4"/>
      <w:bookmarkEnd w:id="5"/>
      <w:bookmarkEnd w:id="6"/>
      <w:r w:rsidRPr="00B1262D">
        <w:rPr>
          <w:rFonts w:ascii="Book Antiqua" w:hAnsi="Book Antiqua"/>
          <w:b/>
          <w:bCs/>
          <w:sz w:val="24"/>
          <w:szCs w:val="24"/>
        </w:rPr>
        <w:t>AGENCY:</w:t>
      </w:r>
      <w:r>
        <w:rPr>
          <w:rFonts w:ascii="Book Antiqua" w:hAnsi="Book Antiqua"/>
          <w:b/>
          <w:bCs/>
          <w:sz w:val="24"/>
          <w:szCs w:val="24"/>
        </w:rPr>
        <w:t xml:space="preserve"> 94-411</w:t>
      </w:r>
      <w:r w:rsidRPr="00B1262D">
        <w:rPr>
          <w:rFonts w:ascii="Book Antiqua" w:hAnsi="Book Antiqua"/>
          <w:b/>
          <w:bCs/>
          <w:sz w:val="24"/>
          <w:szCs w:val="24"/>
        </w:rPr>
        <w:t xml:space="preserve"> Maine Public Employees Retirement System</w:t>
      </w:r>
    </w:p>
    <w:p w14:paraId="68E0280C" w14:textId="595A6999" w:rsidR="00B1262D" w:rsidRPr="00B1262D" w:rsidRDefault="00B1262D" w:rsidP="009C04F3">
      <w:pPr>
        <w:ind w:right="360"/>
        <w:rPr>
          <w:rFonts w:ascii="Book Antiqua" w:hAnsi="Book Antiqua"/>
          <w:b/>
          <w:bCs/>
          <w:sz w:val="24"/>
          <w:szCs w:val="24"/>
        </w:rPr>
      </w:pPr>
      <w:r w:rsidRPr="00B1262D">
        <w:rPr>
          <w:rFonts w:ascii="Book Antiqua" w:hAnsi="Book Antiqua"/>
          <w:b/>
          <w:bCs/>
          <w:sz w:val="24"/>
          <w:szCs w:val="24"/>
        </w:rPr>
        <w:t xml:space="preserve">CHAPTER NUMBER AND TITLE: </w:t>
      </w:r>
      <w:r>
        <w:rPr>
          <w:rFonts w:ascii="Book Antiqua" w:hAnsi="Book Antiqua"/>
          <w:b/>
          <w:bCs/>
          <w:sz w:val="24"/>
          <w:szCs w:val="24"/>
        </w:rPr>
        <w:t>Ch. 406,</w:t>
      </w:r>
      <w:r w:rsidRPr="00B1262D">
        <w:rPr>
          <w:rFonts w:ascii="Book Antiqua" w:hAnsi="Book Antiqua"/>
          <w:b/>
          <w:bCs/>
          <w:sz w:val="24"/>
          <w:szCs w:val="24"/>
        </w:rPr>
        <w:t xml:space="preserve"> Payment or Repayment of Contributions and Interest for the Purchase of Creditable Service</w:t>
      </w:r>
    </w:p>
    <w:p w14:paraId="6B493128" w14:textId="09BB0E8A" w:rsidR="00B1262D" w:rsidRPr="00B1262D" w:rsidRDefault="00B1262D" w:rsidP="009C04F3">
      <w:pPr>
        <w:ind w:right="360"/>
        <w:rPr>
          <w:rFonts w:ascii="Book Antiqua" w:hAnsi="Book Antiqua"/>
          <w:b/>
          <w:bCs/>
          <w:sz w:val="24"/>
          <w:szCs w:val="24"/>
        </w:rPr>
      </w:pPr>
      <w:r w:rsidRPr="00B1262D">
        <w:rPr>
          <w:rFonts w:ascii="Book Antiqua" w:hAnsi="Book Antiqua"/>
          <w:b/>
          <w:bCs/>
          <w:sz w:val="24"/>
          <w:szCs w:val="24"/>
        </w:rPr>
        <w:t xml:space="preserve">TYPE OF </w:t>
      </w:r>
      <w:r>
        <w:rPr>
          <w:rFonts w:ascii="Book Antiqua" w:hAnsi="Book Antiqua"/>
          <w:b/>
          <w:bCs/>
          <w:sz w:val="24"/>
          <w:szCs w:val="24"/>
        </w:rPr>
        <w:t xml:space="preserve">RULE: Routine Technical </w:t>
      </w:r>
    </w:p>
    <w:p w14:paraId="14821E6A" w14:textId="09E08757" w:rsidR="00B1262D" w:rsidRPr="00B1262D" w:rsidRDefault="00B1262D" w:rsidP="009C04F3">
      <w:pPr>
        <w:ind w:right="360"/>
        <w:rPr>
          <w:rFonts w:ascii="Book Antiqua" w:hAnsi="Book Antiqua"/>
          <w:b/>
          <w:bCs/>
          <w:sz w:val="24"/>
          <w:szCs w:val="24"/>
        </w:rPr>
      </w:pPr>
      <w:r>
        <w:rPr>
          <w:rFonts w:ascii="Book Antiqua" w:hAnsi="Book Antiqua"/>
          <w:b/>
          <w:bCs/>
          <w:sz w:val="24"/>
          <w:szCs w:val="24"/>
        </w:rPr>
        <w:t>PROPOSAL FILING NUMBER: 2025-P115</w:t>
      </w:r>
    </w:p>
    <w:p w14:paraId="590BF413" w14:textId="579ED31D" w:rsidR="00B1262D" w:rsidRPr="007A6764" w:rsidRDefault="00B1262D" w:rsidP="009C04F3">
      <w:pPr>
        <w:ind w:right="360"/>
        <w:rPr>
          <w:rFonts w:ascii="Book Antiqua" w:hAnsi="Book Antiqua"/>
          <w:sz w:val="24"/>
          <w:szCs w:val="24"/>
        </w:rPr>
      </w:pPr>
      <w:r w:rsidRPr="00B1262D">
        <w:rPr>
          <w:rFonts w:ascii="Book Antiqua" w:hAnsi="Book Antiqua"/>
          <w:b/>
          <w:bCs/>
          <w:sz w:val="24"/>
          <w:szCs w:val="24"/>
        </w:rPr>
        <w:t xml:space="preserve">BRIEF SUMMARY: </w:t>
      </w:r>
      <w:r w:rsidRPr="007A6764">
        <w:rPr>
          <w:rFonts w:ascii="Book Antiqua" w:hAnsi="Book Antiqua"/>
          <w:sz w:val="24"/>
          <w:szCs w:val="24"/>
        </w:rPr>
        <w:t>This rule sets forth the requirements for members to purchase or repurchase creditable service. The proposed amendments to the rule allows Maine Public Employees Retirement System members of the State Employee and Teacher Retirement Program and the Participating Local District Consolidated Plan with prior federal employment to purchase up to five years of service credit at actuarial cost.</w:t>
      </w:r>
    </w:p>
    <w:p w14:paraId="4A29A4BA" w14:textId="454BB12F" w:rsidR="00B1262D" w:rsidRPr="00B1262D" w:rsidRDefault="00B1262D" w:rsidP="009C04F3">
      <w:pPr>
        <w:ind w:right="360"/>
        <w:rPr>
          <w:rFonts w:ascii="Book Antiqua" w:hAnsi="Book Antiqua"/>
          <w:b/>
          <w:bCs/>
          <w:sz w:val="24"/>
          <w:szCs w:val="24"/>
        </w:rPr>
      </w:pPr>
      <w:r w:rsidRPr="00B1262D">
        <w:rPr>
          <w:rFonts w:ascii="Book Antiqua" w:hAnsi="Book Antiqua"/>
          <w:b/>
          <w:bCs/>
          <w:sz w:val="24"/>
          <w:szCs w:val="24"/>
        </w:rPr>
        <w:t xml:space="preserve">PUBLIC HEARING </w:t>
      </w:r>
      <w:r w:rsidRPr="00B1262D">
        <w:rPr>
          <w:rFonts w:ascii="Book Antiqua" w:hAnsi="Book Antiqua"/>
          <w:b/>
          <w:bCs/>
          <w:i/>
          <w:sz w:val="24"/>
          <w:szCs w:val="24"/>
        </w:rPr>
        <w:t>(if any)</w:t>
      </w:r>
      <w:r w:rsidRPr="00B1262D">
        <w:rPr>
          <w:rFonts w:ascii="Book Antiqua" w:hAnsi="Book Antiqua"/>
          <w:b/>
          <w:bCs/>
          <w:sz w:val="24"/>
          <w:szCs w:val="24"/>
        </w:rPr>
        <w:t xml:space="preserve">: </w:t>
      </w:r>
      <w:r w:rsidRPr="007A6764">
        <w:rPr>
          <w:rFonts w:ascii="Book Antiqua" w:hAnsi="Book Antiqua"/>
          <w:sz w:val="24"/>
          <w:szCs w:val="24"/>
        </w:rPr>
        <w:t>September 11, 2025, 11:30 AM, 139 Capitol Street, Augusta, Maine</w:t>
      </w:r>
    </w:p>
    <w:p w14:paraId="5B28EF89" w14:textId="77777777" w:rsidR="00B1262D" w:rsidRPr="00B1262D" w:rsidRDefault="00B1262D" w:rsidP="009C04F3">
      <w:pPr>
        <w:ind w:right="360"/>
        <w:rPr>
          <w:rFonts w:ascii="Book Antiqua" w:hAnsi="Book Antiqua"/>
          <w:b/>
          <w:bCs/>
          <w:sz w:val="24"/>
          <w:szCs w:val="24"/>
        </w:rPr>
      </w:pPr>
      <w:r w:rsidRPr="00B1262D">
        <w:rPr>
          <w:rFonts w:ascii="Book Antiqua" w:hAnsi="Book Antiqua"/>
          <w:b/>
          <w:bCs/>
          <w:sz w:val="24"/>
          <w:szCs w:val="24"/>
        </w:rPr>
        <w:t xml:space="preserve">COMMENT DEADLINE: </w:t>
      </w:r>
      <w:r w:rsidRPr="007A6764">
        <w:rPr>
          <w:rFonts w:ascii="Book Antiqua" w:hAnsi="Book Antiqua"/>
          <w:sz w:val="24"/>
          <w:szCs w:val="24"/>
        </w:rPr>
        <w:t>4:00 PM, September 22, 2025</w:t>
      </w:r>
    </w:p>
    <w:p w14:paraId="0B012B27" w14:textId="2C7484AC" w:rsidR="00B1262D" w:rsidRPr="00B1262D" w:rsidRDefault="00B1262D" w:rsidP="009C04F3">
      <w:pPr>
        <w:ind w:right="360"/>
        <w:rPr>
          <w:rFonts w:ascii="Book Antiqua" w:hAnsi="Book Antiqua"/>
          <w:b/>
          <w:bCs/>
          <w:sz w:val="24"/>
          <w:szCs w:val="24"/>
        </w:rPr>
      </w:pPr>
      <w:r w:rsidRPr="00B1262D">
        <w:rPr>
          <w:rFonts w:ascii="Book Antiqua" w:hAnsi="Book Antiqua"/>
          <w:b/>
          <w:bCs/>
          <w:sz w:val="24"/>
          <w:szCs w:val="24"/>
        </w:rPr>
        <w:t>CONTACT PERSON FOR THIS FILING</w:t>
      </w:r>
      <w:r>
        <w:rPr>
          <w:rFonts w:ascii="Book Antiqua" w:hAnsi="Book Antiqua"/>
          <w:b/>
          <w:bCs/>
          <w:sz w:val="24"/>
          <w:szCs w:val="24"/>
        </w:rPr>
        <w:t>:</w:t>
      </w:r>
    </w:p>
    <w:p w14:paraId="46E12ED7" w14:textId="77777777" w:rsidR="00B1262D" w:rsidRPr="007A6764" w:rsidRDefault="00B1262D" w:rsidP="009C04F3">
      <w:pPr>
        <w:ind w:right="360"/>
        <w:rPr>
          <w:rFonts w:ascii="Book Antiqua" w:hAnsi="Book Antiqua"/>
          <w:sz w:val="24"/>
          <w:szCs w:val="24"/>
        </w:rPr>
      </w:pPr>
      <w:r w:rsidRPr="007A6764">
        <w:rPr>
          <w:rFonts w:ascii="Book Antiqua" w:hAnsi="Book Antiqua"/>
          <w:sz w:val="24"/>
          <w:szCs w:val="24"/>
        </w:rPr>
        <w:t>Bill Brown, Director of Actuarial and Legislative Affairs</w:t>
      </w:r>
    </w:p>
    <w:p w14:paraId="47CEC65F" w14:textId="77777777" w:rsidR="00B1262D" w:rsidRPr="007A6764" w:rsidRDefault="00B1262D" w:rsidP="009C04F3">
      <w:pPr>
        <w:ind w:right="360"/>
        <w:rPr>
          <w:rFonts w:ascii="Book Antiqua" w:hAnsi="Book Antiqua"/>
          <w:sz w:val="24"/>
          <w:szCs w:val="24"/>
        </w:rPr>
      </w:pPr>
      <w:r w:rsidRPr="007A6764">
        <w:rPr>
          <w:rFonts w:ascii="Book Antiqua" w:hAnsi="Book Antiqua"/>
          <w:sz w:val="24"/>
          <w:szCs w:val="24"/>
        </w:rPr>
        <w:t>P.O. Box 349</w:t>
      </w:r>
    </w:p>
    <w:p w14:paraId="629D034D" w14:textId="77777777" w:rsidR="00B1262D" w:rsidRPr="007A6764" w:rsidRDefault="00B1262D" w:rsidP="009C04F3">
      <w:pPr>
        <w:ind w:right="360"/>
        <w:rPr>
          <w:rFonts w:ascii="Book Antiqua" w:hAnsi="Book Antiqua"/>
          <w:sz w:val="24"/>
          <w:szCs w:val="24"/>
        </w:rPr>
      </w:pPr>
      <w:r w:rsidRPr="007A6764">
        <w:rPr>
          <w:rFonts w:ascii="Book Antiqua" w:hAnsi="Book Antiqua"/>
          <w:sz w:val="24"/>
          <w:szCs w:val="24"/>
        </w:rPr>
        <w:t>Augusta, ME 04222</w:t>
      </w:r>
    </w:p>
    <w:p w14:paraId="3C94842E" w14:textId="77777777" w:rsidR="00B1262D" w:rsidRPr="007A6764" w:rsidRDefault="00B1262D" w:rsidP="009C04F3">
      <w:pPr>
        <w:ind w:right="360"/>
        <w:rPr>
          <w:rFonts w:ascii="Book Antiqua" w:hAnsi="Book Antiqua"/>
          <w:sz w:val="24"/>
          <w:szCs w:val="24"/>
        </w:rPr>
      </w:pPr>
      <w:r w:rsidRPr="007A6764">
        <w:rPr>
          <w:rFonts w:ascii="Book Antiqua" w:hAnsi="Book Antiqua"/>
          <w:sz w:val="24"/>
          <w:szCs w:val="24"/>
        </w:rPr>
        <w:t>Telephone: 1-800-451-9800 or (207) 512-3100</w:t>
      </w:r>
    </w:p>
    <w:p w14:paraId="289F9F12" w14:textId="77777777" w:rsidR="00B1262D" w:rsidRPr="007A6764" w:rsidRDefault="00B1262D" w:rsidP="009C04F3">
      <w:pPr>
        <w:ind w:right="360"/>
        <w:rPr>
          <w:rFonts w:ascii="Book Antiqua" w:hAnsi="Book Antiqua"/>
          <w:sz w:val="24"/>
          <w:szCs w:val="24"/>
        </w:rPr>
      </w:pPr>
      <w:r w:rsidRPr="007A6764">
        <w:rPr>
          <w:rFonts w:ascii="Book Antiqua" w:hAnsi="Book Antiqua"/>
          <w:sz w:val="24"/>
          <w:szCs w:val="24"/>
        </w:rPr>
        <w:t>Fax: (207) 512-3101</w:t>
      </w:r>
    </w:p>
    <w:p w14:paraId="0EA63E86" w14:textId="77777777" w:rsidR="00B1262D" w:rsidRPr="007A6764" w:rsidRDefault="00B1262D" w:rsidP="009C04F3">
      <w:pPr>
        <w:ind w:right="360"/>
        <w:rPr>
          <w:rFonts w:ascii="Book Antiqua" w:hAnsi="Book Antiqua"/>
          <w:sz w:val="24"/>
          <w:szCs w:val="24"/>
        </w:rPr>
      </w:pPr>
      <w:r w:rsidRPr="007A6764">
        <w:rPr>
          <w:rFonts w:ascii="Book Antiqua" w:hAnsi="Book Antiqua"/>
          <w:sz w:val="24"/>
          <w:szCs w:val="24"/>
        </w:rPr>
        <w:t>Maine Relay: 711</w:t>
      </w:r>
    </w:p>
    <w:p w14:paraId="1AB94B03" w14:textId="55E36ADB" w:rsidR="00B1262D" w:rsidRPr="007A6764" w:rsidRDefault="00B1262D" w:rsidP="009C04F3">
      <w:pPr>
        <w:ind w:right="360"/>
        <w:rPr>
          <w:rFonts w:ascii="Book Antiqua" w:hAnsi="Book Antiqua"/>
          <w:sz w:val="24"/>
          <w:szCs w:val="24"/>
        </w:rPr>
      </w:pPr>
      <w:hyperlink r:id="rId9" w:history="1">
        <w:r w:rsidRPr="007A6764">
          <w:rPr>
            <w:rStyle w:val="Hyperlink"/>
            <w:rFonts w:ascii="Book Antiqua" w:hAnsi="Book Antiqua"/>
            <w:sz w:val="24"/>
            <w:szCs w:val="24"/>
          </w:rPr>
          <w:t>bill.brown@mainepers.org</w:t>
        </w:r>
      </w:hyperlink>
      <w:r w:rsidRPr="007A6764">
        <w:rPr>
          <w:rFonts w:ascii="Book Antiqua" w:hAnsi="Book Antiqua"/>
          <w:sz w:val="24"/>
          <w:szCs w:val="24"/>
        </w:rPr>
        <w:t xml:space="preserve"> </w:t>
      </w:r>
    </w:p>
    <w:p w14:paraId="205112E0" w14:textId="77777777" w:rsidR="00B1262D" w:rsidRPr="007A6764" w:rsidRDefault="00B1262D" w:rsidP="009C04F3">
      <w:pPr>
        <w:ind w:right="360"/>
        <w:rPr>
          <w:rFonts w:ascii="Book Antiqua" w:hAnsi="Book Antiqua"/>
          <w:sz w:val="24"/>
          <w:szCs w:val="24"/>
        </w:rPr>
      </w:pPr>
      <w:r w:rsidRPr="002A6A7A">
        <w:rPr>
          <w:rFonts w:ascii="Book Antiqua" w:hAnsi="Book Antiqua"/>
          <w:b/>
          <w:bCs/>
          <w:sz w:val="24"/>
          <w:szCs w:val="24"/>
        </w:rPr>
        <w:t xml:space="preserve">CONTACT PERSON FOR SMALL BUSINESS IMPACT STATEMENT </w:t>
      </w:r>
      <w:r w:rsidRPr="002A6A7A">
        <w:rPr>
          <w:rFonts w:ascii="Book Antiqua" w:hAnsi="Book Antiqua"/>
          <w:b/>
          <w:bCs/>
          <w:i/>
          <w:sz w:val="24"/>
          <w:szCs w:val="24"/>
        </w:rPr>
        <w:t>(if different)</w:t>
      </w:r>
      <w:r w:rsidRPr="002A6A7A">
        <w:rPr>
          <w:rFonts w:ascii="Book Antiqua" w:hAnsi="Book Antiqua"/>
          <w:b/>
          <w:bCs/>
          <w:sz w:val="24"/>
          <w:szCs w:val="24"/>
        </w:rPr>
        <w:t xml:space="preserve">: </w:t>
      </w:r>
      <w:r w:rsidRPr="007A6764">
        <w:rPr>
          <w:rFonts w:ascii="Book Antiqua" w:hAnsi="Book Antiqua"/>
          <w:sz w:val="24"/>
          <w:szCs w:val="24"/>
        </w:rPr>
        <w:t>N/A</w:t>
      </w:r>
    </w:p>
    <w:p w14:paraId="02ABDFDC" w14:textId="77777777" w:rsidR="00B1262D" w:rsidRPr="007A6764" w:rsidRDefault="00B1262D" w:rsidP="009C04F3">
      <w:pPr>
        <w:ind w:right="360"/>
        <w:rPr>
          <w:rFonts w:ascii="Book Antiqua" w:hAnsi="Book Antiqua"/>
          <w:sz w:val="24"/>
          <w:szCs w:val="24"/>
        </w:rPr>
      </w:pPr>
      <w:r w:rsidRPr="002A6A7A">
        <w:rPr>
          <w:rFonts w:ascii="Book Antiqua" w:hAnsi="Book Antiqua"/>
          <w:b/>
          <w:bCs/>
          <w:sz w:val="24"/>
          <w:szCs w:val="24"/>
        </w:rPr>
        <w:t xml:space="preserve">FINANCIAL IMPACT ON MUNICIPALITIES OR COUNTIES </w:t>
      </w:r>
      <w:r w:rsidRPr="002A6A7A">
        <w:rPr>
          <w:rFonts w:ascii="Book Antiqua" w:hAnsi="Book Antiqua"/>
          <w:b/>
          <w:bCs/>
          <w:i/>
          <w:sz w:val="24"/>
          <w:szCs w:val="24"/>
        </w:rPr>
        <w:t>(if any)</w:t>
      </w:r>
      <w:r w:rsidRPr="002A6A7A">
        <w:rPr>
          <w:rFonts w:ascii="Book Antiqua" w:hAnsi="Book Antiqua"/>
          <w:b/>
          <w:bCs/>
          <w:sz w:val="24"/>
          <w:szCs w:val="24"/>
        </w:rPr>
        <w:t xml:space="preserve">:  </w:t>
      </w:r>
      <w:r w:rsidRPr="007A6764">
        <w:rPr>
          <w:rFonts w:ascii="Book Antiqua" w:hAnsi="Book Antiqua"/>
          <w:sz w:val="24"/>
          <w:szCs w:val="24"/>
        </w:rPr>
        <w:t>N/A</w:t>
      </w:r>
    </w:p>
    <w:p w14:paraId="20CCA3AB" w14:textId="77777777" w:rsidR="00B1262D" w:rsidRPr="007A6764" w:rsidRDefault="00B1262D" w:rsidP="00531197">
      <w:pPr>
        <w:ind w:right="360"/>
        <w:rPr>
          <w:rFonts w:ascii="Book Antiqua" w:hAnsi="Book Antiqua"/>
          <w:sz w:val="24"/>
          <w:szCs w:val="24"/>
        </w:rPr>
      </w:pPr>
      <w:r w:rsidRPr="002A6A7A">
        <w:rPr>
          <w:rFonts w:ascii="Book Antiqua" w:hAnsi="Book Antiqua"/>
          <w:b/>
          <w:bCs/>
          <w:sz w:val="24"/>
          <w:szCs w:val="24"/>
        </w:rPr>
        <w:t xml:space="preserve">STATUTORY AUTHORITY FOR THIS RULE: </w:t>
      </w:r>
      <w:r w:rsidRPr="007A6764">
        <w:rPr>
          <w:rFonts w:ascii="Book Antiqua" w:hAnsi="Book Antiqua"/>
          <w:sz w:val="24"/>
          <w:szCs w:val="24"/>
        </w:rPr>
        <w:t>5 M.R.S. §§17103(4)</w:t>
      </w:r>
    </w:p>
    <w:p w14:paraId="1EA3705F" w14:textId="77777777" w:rsidR="00B1262D" w:rsidRPr="007A6764" w:rsidRDefault="00B1262D" w:rsidP="00531197">
      <w:pPr>
        <w:ind w:right="360"/>
        <w:rPr>
          <w:rFonts w:ascii="Book Antiqua" w:hAnsi="Book Antiqua"/>
          <w:sz w:val="24"/>
          <w:szCs w:val="24"/>
        </w:rPr>
      </w:pPr>
      <w:r w:rsidRPr="002A6A7A">
        <w:rPr>
          <w:rFonts w:ascii="Book Antiqua" w:hAnsi="Book Antiqua"/>
          <w:b/>
          <w:bCs/>
          <w:sz w:val="24"/>
          <w:szCs w:val="24"/>
        </w:rPr>
        <w:t xml:space="preserve">SUBSTANTIVE STATE OR FEDERAL LAW BEING IMPLEMENTED </w:t>
      </w:r>
      <w:r w:rsidRPr="002A6A7A">
        <w:rPr>
          <w:rFonts w:ascii="Book Antiqua" w:hAnsi="Book Antiqua"/>
          <w:b/>
          <w:bCs/>
          <w:i/>
          <w:sz w:val="24"/>
          <w:szCs w:val="24"/>
        </w:rPr>
        <w:t>(if different)</w:t>
      </w:r>
      <w:r w:rsidRPr="002A6A7A">
        <w:rPr>
          <w:rFonts w:ascii="Book Antiqua" w:hAnsi="Book Antiqua"/>
          <w:b/>
          <w:bCs/>
          <w:sz w:val="24"/>
          <w:szCs w:val="24"/>
        </w:rPr>
        <w:t xml:space="preserve">: </w:t>
      </w:r>
      <w:r w:rsidRPr="007A6764">
        <w:rPr>
          <w:rFonts w:ascii="Book Antiqua" w:hAnsi="Book Antiqua"/>
          <w:sz w:val="24"/>
          <w:szCs w:val="24"/>
        </w:rPr>
        <w:t>N/A</w:t>
      </w:r>
    </w:p>
    <w:p w14:paraId="3DABE53C" w14:textId="277029B3" w:rsidR="00B1262D" w:rsidRPr="002A6A7A" w:rsidRDefault="00B1262D" w:rsidP="00531197">
      <w:pPr>
        <w:ind w:right="360"/>
        <w:rPr>
          <w:rFonts w:ascii="Book Antiqua" w:hAnsi="Book Antiqua"/>
          <w:b/>
          <w:bCs/>
          <w:sz w:val="24"/>
          <w:szCs w:val="24"/>
        </w:rPr>
      </w:pPr>
      <w:r w:rsidRPr="002A6A7A">
        <w:rPr>
          <w:rFonts w:ascii="Book Antiqua" w:hAnsi="Book Antiqua"/>
          <w:b/>
          <w:bCs/>
          <w:sz w:val="24"/>
          <w:szCs w:val="24"/>
        </w:rPr>
        <w:t>AGENCY WEBSITE</w:t>
      </w:r>
      <w:r w:rsidRPr="007A6764">
        <w:rPr>
          <w:rFonts w:ascii="Book Antiqua" w:hAnsi="Book Antiqua"/>
          <w:sz w:val="24"/>
          <w:szCs w:val="24"/>
        </w:rPr>
        <w:t xml:space="preserve">: </w:t>
      </w:r>
      <w:hyperlink r:id="rId10" w:history="1">
        <w:r w:rsidRPr="007A6764">
          <w:rPr>
            <w:rStyle w:val="Hyperlink"/>
            <w:rFonts w:ascii="Book Antiqua" w:hAnsi="Book Antiqua"/>
            <w:sz w:val="24"/>
            <w:szCs w:val="24"/>
          </w:rPr>
          <w:t>www.mainepers.org</w:t>
        </w:r>
      </w:hyperlink>
      <w:r w:rsidRPr="002A6A7A">
        <w:rPr>
          <w:rFonts w:ascii="Book Antiqua" w:hAnsi="Book Antiqua"/>
          <w:sz w:val="24"/>
          <w:szCs w:val="24"/>
        </w:rPr>
        <w:t xml:space="preserve"> </w:t>
      </w:r>
    </w:p>
    <w:p w14:paraId="5EAA2B06" w14:textId="61EC785E" w:rsidR="00B1262D" w:rsidRPr="002A6A7A" w:rsidRDefault="00B1262D" w:rsidP="00531197">
      <w:pPr>
        <w:ind w:right="360"/>
        <w:rPr>
          <w:rFonts w:ascii="Book Antiqua" w:hAnsi="Book Antiqua"/>
          <w:b/>
          <w:bCs/>
          <w:sz w:val="24"/>
          <w:szCs w:val="24"/>
        </w:rPr>
      </w:pPr>
      <w:r w:rsidRPr="002A6A7A">
        <w:rPr>
          <w:rFonts w:ascii="Book Antiqua" w:hAnsi="Book Antiqua"/>
          <w:b/>
          <w:bCs/>
          <w:sz w:val="24"/>
          <w:szCs w:val="24"/>
        </w:rPr>
        <w:t xml:space="preserve">EMAIL FOR OVERALL AGENCY RULEMAKING LIAISON: </w:t>
      </w:r>
      <w:hyperlink r:id="rId11" w:history="1">
        <w:r w:rsidRPr="007A6764">
          <w:rPr>
            <w:rStyle w:val="Hyperlink"/>
            <w:rFonts w:ascii="Book Antiqua" w:hAnsi="Book Antiqua"/>
            <w:sz w:val="24"/>
            <w:szCs w:val="24"/>
          </w:rPr>
          <w:t>rulemaking@mainepers.org</w:t>
        </w:r>
      </w:hyperlink>
      <w:r w:rsidRPr="002A6A7A">
        <w:rPr>
          <w:rFonts w:ascii="Book Antiqua" w:hAnsi="Book Antiqua"/>
          <w:sz w:val="24"/>
          <w:szCs w:val="24"/>
        </w:rPr>
        <w:t xml:space="preserve"> </w:t>
      </w:r>
    </w:p>
    <w:p w14:paraId="532D9A31" w14:textId="77777777" w:rsidR="00B1262D" w:rsidRDefault="00B1262D" w:rsidP="009C04F3">
      <w:pPr>
        <w:pBdr>
          <w:bottom w:val="single" w:sz="4" w:space="1" w:color="auto"/>
        </w:pBdr>
        <w:mirrorIndents/>
        <w:rPr>
          <w:rFonts w:ascii="Book Antiqua" w:hAnsi="Book Antiqua"/>
          <w:b/>
          <w:bCs/>
          <w:sz w:val="24"/>
          <w:szCs w:val="24"/>
        </w:rPr>
      </w:pPr>
      <w:bookmarkStart w:id="15" w:name="_Hlk189821044"/>
    </w:p>
    <w:p w14:paraId="4D3C20DC" w14:textId="77777777" w:rsidR="00B1262D" w:rsidRDefault="00B1262D" w:rsidP="009C04F3">
      <w:pPr>
        <w:mirrorIndents/>
        <w:rPr>
          <w:rFonts w:ascii="Book Antiqua" w:hAnsi="Book Antiqua"/>
          <w:b/>
          <w:bCs/>
          <w:sz w:val="24"/>
          <w:szCs w:val="24"/>
        </w:rPr>
      </w:pPr>
    </w:p>
    <w:p w14:paraId="5E2858F8" w14:textId="33FFA497" w:rsidR="00B1262D" w:rsidRPr="00B1262D" w:rsidRDefault="00B1262D" w:rsidP="009C04F3">
      <w:pPr>
        <w:overflowPunct w:val="0"/>
        <w:autoSpaceDE w:val="0"/>
        <w:autoSpaceDN w:val="0"/>
        <w:adjustRightInd w:val="0"/>
        <w:ind w:right="360"/>
        <w:textAlignment w:val="baseline"/>
        <w:rPr>
          <w:rFonts w:ascii="Book Antiqua" w:hAnsi="Book Antiqua"/>
          <w:b/>
          <w:bCs/>
          <w:sz w:val="24"/>
          <w:szCs w:val="24"/>
        </w:rPr>
      </w:pPr>
      <w:r w:rsidRPr="00B1262D">
        <w:rPr>
          <w:rFonts w:ascii="Book Antiqua" w:hAnsi="Book Antiqua"/>
          <w:b/>
          <w:bCs/>
          <w:sz w:val="24"/>
          <w:szCs w:val="24"/>
        </w:rPr>
        <w:lastRenderedPageBreak/>
        <w:t xml:space="preserve">AGENCY: </w:t>
      </w:r>
      <w:r>
        <w:rPr>
          <w:rFonts w:ascii="Book Antiqua" w:hAnsi="Book Antiqua"/>
          <w:b/>
          <w:bCs/>
          <w:sz w:val="24"/>
          <w:szCs w:val="24"/>
        </w:rPr>
        <w:t xml:space="preserve">94-411 </w:t>
      </w:r>
      <w:r w:rsidRPr="00B1262D">
        <w:rPr>
          <w:rFonts w:ascii="Book Antiqua" w:hAnsi="Book Antiqua"/>
          <w:b/>
          <w:bCs/>
          <w:sz w:val="24"/>
          <w:szCs w:val="24"/>
        </w:rPr>
        <w:t>Maine Public Employees Retirement System</w:t>
      </w:r>
    </w:p>
    <w:p w14:paraId="4C04BCDC" w14:textId="47FE8E42" w:rsidR="00B1262D" w:rsidRPr="00B1262D" w:rsidRDefault="00B1262D" w:rsidP="009C04F3">
      <w:pPr>
        <w:overflowPunct w:val="0"/>
        <w:autoSpaceDE w:val="0"/>
        <w:autoSpaceDN w:val="0"/>
        <w:adjustRightInd w:val="0"/>
        <w:ind w:right="360"/>
        <w:textAlignment w:val="baseline"/>
        <w:rPr>
          <w:rFonts w:ascii="Book Antiqua" w:hAnsi="Book Antiqua"/>
          <w:b/>
          <w:bCs/>
          <w:sz w:val="24"/>
          <w:szCs w:val="24"/>
        </w:rPr>
      </w:pPr>
      <w:r w:rsidRPr="00B1262D">
        <w:rPr>
          <w:rFonts w:ascii="Book Antiqua" w:hAnsi="Book Antiqua"/>
          <w:b/>
          <w:bCs/>
          <w:sz w:val="24"/>
          <w:szCs w:val="24"/>
        </w:rPr>
        <w:t xml:space="preserve">CHAPTER NUMBER AND TITLE: </w:t>
      </w:r>
      <w:r>
        <w:rPr>
          <w:rFonts w:ascii="Book Antiqua" w:hAnsi="Book Antiqua"/>
          <w:b/>
          <w:bCs/>
          <w:sz w:val="24"/>
          <w:szCs w:val="24"/>
        </w:rPr>
        <w:t>Ch. 803,</w:t>
      </w:r>
      <w:r w:rsidRPr="00B1262D">
        <w:rPr>
          <w:rFonts w:ascii="Book Antiqua" w:hAnsi="Book Antiqua"/>
          <w:b/>
          <w:bCs/>
          <w:sz w:val="24"/>
          <w:szCs w:val="24"/>
        </w:rPr>
        <w:t xml:space="preserve"> Participating Local District Retirement Plan</w:t>
      </w:r>
    </w:p>
    <w:p w14:paraId="6D06F40E" w14:textId="31D70DAB" w:rsidR="00B1262D" w:rsidRPr="00B1262D" w:rsidRDefault="00B1262D" w:rsidP="009C04F3">
      <w:pPr>
        <w:overflowPunct w:val="0"/>
        <w:autoSpaceDE w:val="0"/>
        <w:autoSpaceDN w:val="0"/>
        <w:adjustRightInd w:val="0"/>
        <w:ind w:right="360"/>
        <w:textAlignment w:val="baseline"/>
        <w:rPr>
          <w:rFonts w:ascii="Book Antiqua" w:hAnsi="Book Antiqua"/>
          <w:b/>
          <w:bCs/>
          <w:sz w:val="24"/>
          <w:szCs w:val="24"/>
        </w:rPr>
      </w:pPr>
      <w:r w:rsidRPr="00B1262D">
        <w:rPr>
          <w:rFonts w:ascii="Book Antiqua" w:hAnsi="Book Antiqua"/>
          <w:b/>
          <w:bCs/>
          <w:sz w:val="24"/>
          <w:szCs w:val="24"/>
        </w:rPr>
        <w:t>TYPE OF RULE</w:t>
      </w:r>
      <w:r>
        <w:rPr>
          <w:rFonts w:ascii="Book Antiqua" w:hAnsi="Book Antiqua"/>
          <w:b/>
          <w:bCs/>
          <w:sz w:val="24"/>
          <w:szCs w:val="24"/>
        </w:rPr>
        <w:t xml:space="preserve">: Routine Technical </w:t>
      </w:r>
    </w:p>
    <w:p w14:paraId="759E94BB" w14:textId="18B08D58" w:rsidR="00B1262D" w:rsidRPr="00B1262D" w:rsidRDefault="00B1262D" w:rsidP="009C04F3">
      <w:pPr>
        <w:overflowPunct w:val="0"/>
        <w:autoSpaceDE w:val="0"/>
        <w:autoSpaceDN w:val="0"/>
        <w:adjustRightInd w:val="0"/>
        <w:ind w:right="360"/>
        <w:textAlignment w:val="baseline"/>
        <w:rPr>
          <w:rFonts w:ascii="Book Antiqua" w:hAnsi="Book Antiqua"/>
          <w:b/>
          <w:bCs/>
          <w:sz w:val="24"/>
          <w:szCs w:val="24"/>
        </w:rPr>
      </w:pPr>
      <w:r>
        <w:rPr>
          <w:rFonts w:ascii="Book Antiqua" w:hAnsi="Book Antiqua"/>
          <w:b/>
          <w:bCs/>
          <w:sz w:val="24"/>
          <w:szCs w:val="24"/>
        </w:rPr>
        <w:t>PROPOSAL FILING NUMBER: 2025-P117</w:t>
      </w:r>
    </w:p>
    <w:p w14:paraId="4FF27D33" w14:textId="049E6222" w:rsidR="00B1262D" w:rsidRPr="007A6764" w:rsidRDefault="00B1262D" w:rsidP="009C04F3">
      <w:pPr>
        <w:overflowPunct w:val="0"/>
        <w:autoSpaceDE w:val="0"/>
        <w:autoSpaceDN w:val="0"/>
        <w:adjustRightInd w:val="0"/>
        <w:ind w:right="360"/>
        <w:textAlignment w:val="baseline"/>
        <w:rPr>
          <w:rFonts w:ascii="Book Antiqua" w:hAnsi="Book Antiqua"/>
          <w:sz w:val="24"/>
          <w:szCs w:val="24"/>
        </w:rPr>
      </w:pPr>
      <w:r w:rsidRPr="00B1262D">
        <w:rPr>
          <w:rFonts w:ascii="Book Antiqua" w:hAnsi="Book Antiqua"/>
          <w:b/>
          <w:bCs/>
          <w:sz w:val="24"/>
          <w:szCs w:val="24"/>
        </w:rPr>
        <w:t xml:space="preserve">BRIEF SUMMARY: </w:t>
      </w:r>
      <w:r w:rsidRPr="007A6764">
        <w:rPr>
          <w:rFonts w:ascii="Book Antiqua" w:hAnsi="Book Antiqua"/>
          <w:sz w:val="24"/>
          <w:szCs w:val="24"/>
        </w:rPr>
        <w:t>This rule establishes a consolidated retirement plan as required by 5 M.R.S. §18801 et seq. for local districts that are participating local districts under 5 M.R.S. Chapter 425 and Chapter 427. The proposed amendments to the rule allow Participating Local District (PLD) members with prior non-military federal service to purchase up to five years of service credit at actuarial cost. The proposed amendments also allows the chief administrative office of participating local district to clarify ambiguities in actions taken by the governing body regarding plan participation. The proposed amendments also ensures that 401(a) defined contribution plan elections conform with federal plan qualification requirements. The proposed amendments also removes an infrequently used and inefficient provision that permits a member retiring early to forgo cost-of-living adjustments (COLA) until they attain normal retirement age.</w:t>
      </w:r>
    </w:p>
    <w:p w14:paraId="4690ECA8" w14:textId="19DD23B1" w:rsidR="00B1262D" w:rsidRPr="007A6764" w:rsidRDefault="00B1262D" w:rsidP="009C04F3">
      <w:pPr>
        <w:overflowPunct w:val="0"/>
        <w:autoSpaceDE w:val="0"/>
        <w:autoSpaceDN w:val="0"/>
        <w:adjustRightInd w:val="0"/>
        <w:ind w:right="360"/>
        <w:textAlignment w:val="baseline"/>
        <w:rPr>
          <w:rFonts w:ascii="Book Antiqua" w:hAnsi="Book Antiqua"/>
          <w:sz w:val="24"/>
          <w:szCs w:val="24"/>
        </w:rPr>
      </w:pPr>
      <w:r w:rsidRPr="00B1262D">
        <w:rPr>
          <w:rFonts w:ascii="Book Antiqua" w:hAnsi="Book Antiqua"/>
          <w:b/>
          <w:bCs/>
          <w:sz w:val="24"/>
          <w:szCs w:val="24"/>
        </w:rPr>
        <w:t xml:space="preserve">PUBLIC HEARING </w:t>
      </w:r>
      <w:r w:rsidRPr="00B1262D">
        <w:rPr>
          <w:rFonts w:ascii="Book Antiqua" w:hAnsi="Book Antiqua"/>
          <w:b/>
          <w:bCs/>
          <w:i/>
          <w:sz w:val="24"/>
          <w:szCs w:val="24"/>
        </w:rPr>
        <w:t>(if any)</w:t>
      </w:r>
      <w:r w:rsidRPr="00B1262D">
        <w:rPr>
          <w:rFonts w:ascii="Book Antiqua" w:hAnsi="Book Antiqua"/>
          <w:b/>
          <w:bCs/>
          <w:sz w:val="24"/>
          <w:szCs w:val="24"/>
        </w:rPr>
        <w:t xml:space="preserve">: </w:t>
      </w:r>
      <w:r w:rsidRPr="007A6764">
        <w:rPr>
          <w:rFonts w:ascii="Book Antiqua" w:hAnsi="Book Antiqua"/>
          <w:sz w:val="24"/>
          <w:szCs w:val="24"/>
        </w:rPr>
        <w:t>September 11, 2015, 11:30 AM, 139 Capitol Street, Augusta, ME</w:t>
      </w:r>
    </w:p>
    <w:p w14:paraId="159765D1" w14:textId="77777777" w:rsidR="00B1262D" w:rsidRPr="007A6764" w:rsidRDefault="00B1262D" w:rsidP="009C04F3">
      <w:pPr>
        <w:overflowPunct w:val="0"/>
        <w:autoSpaceDE w:val="0"/>
        <w:autoSpaceDN w:val="0"/>
        <w:adjustRightInd w:val="0"/>
        <w:ind w:right="360"/>
        <w:textAlignment w:val="baseline"/>
        <w:rPr>
          <w:rFonts w:ascii="Book Antiqua" w:hAnsi="Book Antiqua"/>
          <w:sz w:val="24"/>
          <w:szCs w:val="24"/>
        </w:rPr>
      </w:pPr>
      <w:r w:rsidRPr="00B1262D">
        <w:rPr>
          <w:rFonts w:ascii="Book Antiqua" w:hAnsi="Book Antiqua"/>
          <w:b/>
          <w:bCs/>
          <w:sz w:val="24"/>
          <w:szCs w:val="24"/>
        </w:rPr>
        <w:t xml:space="preserve">COMMENT DEADLINE: </w:t>
      </w:r>
      <w:r w:rsidRPr="007A6764">
        <w:rPr>
          <w:rFonts w:ascii="Book Antiqua" w:hAnsi="Book Antiqua"/>
          <w:sz w:val="24"/>
          <w:szCs w:val="24"/>
        </w:rPr>
        <w:t>4:00 PM, September 22, 2025</w:t>
      </w:r>
    </w:p>
    <w:p w14:paraId="1A7A9A3C" w14:textId="3D874959" w:rsidR="00B1262D" w:rsidRPr="00B1262D" w:rsidRDefault="00B1262D" w:rsidP="009C04F3">
      <w:pPr>
        <w:overflowPunct w:val="0"/>
        <w:autoSpaceDE w:val="0"/>
        <w:autoSpaceDN w:val="0"/>
        <w:adjustRightInd w:val="0"/>
        <w:ind w:right="360"/>
        <w:textAlignment w:val="baseline"/>
        <w:rPr>
          <w:rFonts w:ascii="Book Antiqua" w:hAnsi="Book Antiqua"/>
          <w:b/>
          <w:bCs/>
          <w:sz w:val="24"/>
          <w:szCs w:val="24"/>
        </w:rPr>
      </w:pPr>
      <w:r w:rsidRPr="00B1262D">
        <w:rPr>
          <w:rFonts w:ascii="Book Antiqua" w:hAnsi="Book Antiqua"/>
          <w:b/>
          <w:bCs/>
          <w:sz w:val="24"/>
          <w:szCs w:val="24"/>
        </w:rPr>
        <w:t>CONTACT PERSON FOR THIS FILING:</w:t>
      </w:r>
    </w:p>
    <w:p w14:paraId="6C7BB1A8" w14:textId="77777777" w:rsidR="00B1262D" w:rsidRPr="007A6764" w:rsidRDefault="00B1262D" w:rsidP="009C04F3">
      <w:pPr>
        <w:overflowPunct w:val="0"/>
        <w:autoSpaceDE w:val="0"/>
        <w:autoSpaceDN w:val="0"/>
        <w:adjustRightInd w:val="0"/>
        <w:ind w:right="360"/>
        <w:textAlignment w:val="baseline"/>
        <w:rPr>
          <w:rFonts w:ascii="Book Antiqua" w:hAnsi="Book Antiqua"/>
          <w:sz w:val="24"/>
          <w:szCs w:val="24"/>
        </w:rPr>
      </w:pPr>
      <w:r w:rsidRPr="007A6764">
        <w:rPr>
          <w:rFonts w:ascii="Book Antiqua" w:hAnsi="Book Antiqua"/>
          <w:sz w:val="24"/>
          <w:szCs w:val="24"/>
        </w:rPr>
        <w:t>Bill Brown, Director of Actuarial and Legislative Affairs</w:t>
      </w:r>
    </w:p>
    <w:p w14:paraId="605B6D45" w14:textId="77777777" w:rsidR="00B1262D" w:rsidRPr="007A6764" w:rsidRDefault="00B1262D" w:rsidP="009C04F3">
      <w:pPr>
        <w:overflowPunct w:val="0"/>
        <w:autoSpaceDE w:val="0"/>
        <w:autoSpaceDN w:val="0"/>
        <w:adjustRightInd w:val="0"/>
        <w:ind w:right="360"/>
        <w:textAlignment w:val="baseline"/>
        <w:rPr>
          <w:rFonts w:ascii="Book Antiqua" w:hAnsi="Book Antiqua"/>
          <w:sz w:val="24"/>
          <w:szCs w:val="24"/>
        </w:rPr>
      </w:pPr>
      <w:r w:rsidRPr="007A6764">
        <w:rPr>
          <w:rFonts w:ascii="Book Antiqua" w:hAnsi="Book Antiqua"/>
          <w:sz w:val="24"/>
          <w:szCs w:val="24"/>
        </w:rPr>
        <w:t>P.O. Box 349</w:t>
      </w:r>
    </w:p>
    <w:p w14:paraId="2E7BD7FE" w14:textId="77777777" w:rsidR="00B1262D" w:rsidRPr="007A6764" w:rsidRDefault="00B1262D" w:rsidP="009C04F3">
      <w:pPr>
        <w:overflowPunct w:val="0"/>
        <w:autoSpaceDE w:val="0"/>
        <w:autoSpaceDN w:val="0"/>
        <w:adjustRightInd w:val="0"/>
        <w:ind w:right="360"/>
        <w:textAlignment w:val="baseline"/>
        <w:rPr>
          <w:rFonts w:ascii="Book Antiqua" w:hAnsi="Book Antiqua"/>
          <w:sz w:val="24"/>
          <w:szCs w:val="24"/>
        </w:rPr>
      </w:pPr>
      <w:r w:rsidRPr="007A6764">
        <w:rPr>
          <w:rFonts w:ascii="Book Antiqua" w:hAnsi="Book Antiqua"/>
          <w:sz w:val="24"/>
          <w:szCs w:val="24"/>
        </w:rPr>
        <w:t>Augusta, ME 04332</w:t>
      </w:r>
    </w:p>
    <w:p w14:paraId="601A02A3" w14:textId="77777777" w:rsidR="00B1262D" w:rsidRPr="007A6764" w:rsidRDefault="00B1262D" w:rsidP="009C04F3">
      <w:pPr>
        <w:overflowPunct w:val="0"/>
        <w:autoSpaceDE w:val="0"/>
        <w:autoSpaceDN w:val="0"/>
        <w:adjustRightInd w:val="0"/>
        <w:ind w:right="360"/>
        <w:textAlignment w:val="baseline"/>
        <w:rPr>
          <w:rFonts w:ascii="Book Antiqua" w:hAnsi="Book Antiqua"/>
          <w:sz w:val="24"/>
          <w:szCs w:val="24"/>
        </w:rPr>
      </w:pPr>
      <w:r w:rsidRPr="007A6764">
        <w:rPr>
          <w:rFonts w:ascii="Book Antiqua" w:hAnsi="Book Antiqua"/>
          <w:sz w:val="24"/>
          <w:szCs w:val="24"/>
        </w:rPr>
        <w:t>Phone: 1-800-451-9800 or (207) 512-3100</w:t>
      </w:r>
    </w:p>
    <w:p w14:paraId="60E41F79" w14:textId="77777777" w:rsidR="00B1262D" w:rsidRPr="007A6764" w:rsidRDefault="00B1262D" w:rsidP="009C04F3">
      <w:pPr>
        <w:overflowPunct w:val="0"/>
        <w:autoSpaceDE w:val="0"/>
        <w:autoSpaceDN w:val="0"/>
        <w:adjustRightInd w:val="0"/>
        <w:ind w:right="360"/>
        <w:textAlignment w:val="baseline"/>
        <w:rPr>
          <w:rFonts w:ascii="Book Antiqua" w:hAnsi="Book Antiqua"/>
          <w:sz w:val="24"/>
          <w:szCs w:val="24"/>
        </w:rPr>
      </w:pPr>
      <w:r w:rsidRPr="007A6764">
        <w:rPr>
          <w:rFonts w:ascii="Book Antiqua" w:hAnsi="Book Antiqua"/>
          <w:sz w:val="24"/>
          <w:szCs w:val="24"/>
        </w:rPr>
        <w:t>Fax: (207) 512-3101</w:t>
      </w:r>
    </w:p>
    <w:p w14:paraId="2A985341" w14:textId="77777777" w:rsidR="00B1262D" w:rsidRPr="007A6764" w:rsidRDefault="00B1262D" w:rsidP="009C04F3">
      <w:pPr>
        <w:overflowPunct w:val="0"/>
        <w:autoSpaceDE w:val="0"/>
        <w:autoSpaceDN w:val="0"/>
        <w:adjustRightInd w:val="0"/>
        <w:ind w:right="360"/>
        <w:textAlignment w:val="baseline"/>
        <w:rPr>
          <w:rFonts w:ascii="Book Antiqua" w:hAnsi="Book Antiqua"/>
          <w:sz w:val="24"/>
          <w:szCs w:val="24"/>
        </w:rPr>
      </w:pPr>
      <w:r w:rsidRPr="007A6764">
        <w:rPr>
          <w:rFonts w:ascii="Book Antiqua" w:hAnsi="Book Antiqua"/>
          <w:sz w:val="24"/>
          <w:szCs w:val="24"/>
        </w:rPr>
        <w:t>Maine Relay: 711</w:t>
      </w:r>
    </w:p>
    <w:p w14:paraId="30BEA67A" w14:textId="51B3B955" w:rsidR="00B1262D" w:rsidRPr="007A6764" w:rsidRDefault="003B6C4D" w:rsidP="009C04F3">
      <w:pPr>
        <w:overflowPunct w:val="0"/>
        <w:autoSpaceDE w:val="0"/>
        <w:autoSpaceDN w:val="0"/>
        <w:adjustRightInd w:val="0"/>
        <w:ind w:right="360"/>
        <w:textAlignment w:val="baseline"/>
        <w:rPr>
          <w:rFonts w:ascii="Book Antiqua" w:hAnsi="Book Antiqua"/>
          <w:sz w:val="24"/>
          <w:szCs w:val="24"/>
        </w:rPr>
      </w:pPr>
      <w:hyperlink r:id="rId12" w:history="1">
        <w:r w:rsidRPr="007A6764">
          <w:rPr>
            <w:rStyle w:val="Hyperlink"/>
            <w:rFonts w:ascii="Book Antiqua" w:hAnsi="Book Antiqua"/>
            <w:sz w:val="24"/>
            <w:szCs w:val="24"/>
          </w:rPr>
          <w:t>bill.brown@mainepers.org</w:t>
        </w:r>
      </w:hyperlink>
      <w:r w:rsidRPr="007A6764">
        <w:rPr>
          <w:rFonts w:ascii="Book Antiqua" w:hAnsi="Book Antiqua"/>
          <w:sz w:val="24"/>
          <w:szCs w:val="24"/>
        </w:rPr>
        <w:t xml:space="preserve"> </w:t>
      </w:r>
    </w:p>
    <w:p w14:paraId="72BB5CF0" w14:textId="77777777" w:rsidR="00B1262D" w:rsidRPr="002A6A7A" w:rsidRDefault="00B1262D" w:rsidP="009C04F3">
      <w:pPr>
        <w:overflowPunct w:val="0"/>
        <w:autoSpaceDE w:val="0"/>
        <w:autoSpaceDN w:val="0"/>
        <w:adjustRightInd w:val="0"/>
        <w:ind w:right="360"/>
        <w:textAlignment w:val="baseline"/>
        <w:rPr>
          <w:rFonts w:ascii="Book Antiqua" w:hAnsi="Book Antiqua"/>
          <w:b/>
          <w:bCs/>
          <w:sz w:val="24"/>
          <w:szCs w:val="24"/>
        </w:rPr>
      </w:pPr>
      <w:r w:rsidRPr="002A6A7A">
        <w:rPr>
          <w:rFonts w:ascii="Book Antiqua" w:hAnsi="Book Antiqua"/>
          <w:b/>
          <w:bCs/>
          <w:sz w:val="24"/>
          <w:szCs w:val="24"/>
        </w:rPr>
        <w:t xml:space="preserve">CONTACT PERSON FOR SMALL BUSINESS IMPACT STATEMENT </w:t>
      </w:r>
      <w:r w:rsidRPr="002A6A7A">
        <w:rPr>
          <w:rFonts w:ascii="Book Antiqua" w:hAnsi="Book Antiqua"/>
          <w:b/>
          <w:bCs/>
          <w:i/>
          <w:sz w:val="24"/>
          <w:szCs w:val="24"/>
        </w:rPr>
        <w:t>(if different)</w:t>
      </w:r>
      <w:r w:rsidRPr="002A6A7A">
        <w:rPr>
          <w:rFonts w:ascii="Book Antiqua" w:hAnsi="Book Antiqua"/>
          <w:b/>
          <w:bCs/>
          <w:sz w:val="24"/>
          <w:szCs w:val="24"/>
        </w:rPr>
        <w:t xml:space="preserve">: </w:t>
      </w:r>
      <w:r w:rsidRPr="007A6764">
        <w:rPr>
          <w:rFonts w:ascii="Book Antiqua" w:hAnsi="Book Antiqua"/>
          <w:sz w:val="24"/>
          <w:szCs w:val="24"/>
        </w:rPr>
        <w:t>N/A</w:t>
      </w:r>
    </w:p>
    <w:p w14:paraId="4A214152" w14:textId="77777777" w:rsidR="00B1262D" w:rsidRPr="002A6A7A" w:rsidRDefault="00B1262D" w:rsidP="009C04F3">
      <w:pPr>
        <w:overflowPunct w:val="0"/>
        <w:autoSpaceDE w:val="0"/>
        <w:autoSpaceDN w:val="0"/>
        <w:adjustRightInd w:val="0"/>
        <w:ind w:right="360"/>
        <w:textAlignment w:val="baseline"/>
        <w:rPr>
          <w:rFonts w:ascii="Book Antiqua" w:hAnsi="Book Antiqua"/>
          <w:b/>
          <w:bCs/>
          <w:sz w:val="24"/>
          <w:szCs w:val="24"/>
        </w:rPr>
      </w:pPr>
      <w:r w:rsidRPr="002A6A7A">
        <w:rPr>
          <w:rFonts w:ascii="Book Antiqua" w:hAnsi="Book Antiqua"/>
          <w:b/>
          <w:bCs/>
          <w:sz w:val="24"/>
          <w:szCs w:val="24"/>
        </w:rPr>
        <w:t xml:space="preserve">FINANCIAL IMPACT ON MUNICIPALITIES OR COUNTIES </w:t>
      </w:r>
      <w:r w:rsidRPr="002A6A7A">
        <w:rPr>
          <w:rFonts w:ascii="Book Antiqua" w:hAnsi="Book Antiqua"/>
          <w:b/>
          <w:bCs/>
          <w:i/>
          <w:sz w:val="24"/>
          <w:szCs w:val="24"/>
        </w:rPr>
        <w:t>(if any)</w:t>
      </w:r>
      <w:r w:rsidRPr="002A6A7A">
        <w:rPr>
          <w:rFonts w:ascii="Book Antiqua" w:hAnsi="Book Antiqua"/>
          <w:b/>
          <w:bCs/>
          <w:sz w:val="24"/>
          <w:szCs w:val="24"/>
        </w:rPr>
        <w:t>: </w:t>
      </w:r>
      <w:r w:rsidRPr="007A6764">
        <w:rPr>
          <w:rFonts w:ascii="Book Antiqua" w:hAnsi="Book Antiqua"/>
          <w:sz w:val="24"/>
          <w:szCs w:val="24"/>
        </w:rPr>
        <w:t>N/A</w:t>
      </w:r>
    </w:p>
    <w:p w14:paraId="7185B025" w14:textId="77777777" w:rsidR="00B1262D" w:rsidRPr="002A6A7A" w:rsidRDefault="00B1262D" w:rsidP="00531197">
      <w:pPr>
        <w:overflowPunct w:val="0"/>
        <w:autoSpaceDE w:val="0"/>
        <w:autoSpaceDN w:val="0"/>
        <w:adjustRightInd w:val="0"/>
        <w:ind w:right="360"/>
        <w:textAlignment w:val="baseline"/>
        <w:rPr>
          <w:rFonts w:ascii="Book Antiqua" w:hAnsi="Book Antiqua"/>
          <w:b/>
          <w:bCs/>
          <w:sz w:val="24"/>
          <w:szCs w:val="24"/>
        </w:rPr>
      </w:pPr>
      <w:r w:rsidRPr="002A6A7A">
        <w:rPr>
          <w:rFonts w:ascii="Book Antiqua" w:hAnsi="Book Antiqua"/>
          <w:b/>
          <w:bCs/>
          <w:sz w:val="24"/>
          <w:szCs w:val="24"/>
        </w:rPr>
        <w:t xml:space="preserve">STATUTORY AUTHORITY FOR THIS RULE: </w:t>
      </w:r>
      <w:r w:rsidRPr="007A6764">
        <w:rPr>
          <w:rFonts w:ascii="Book Antiqua" w:hAnsi="Book Antiqua"/>
          <w:sz w:val="24"/>
          <w:szCs w:val="24"/>
        </w:rPr>
        <w:t>5 M.R.S. §§ 17103(4), 18801</w:t>
      </w:r>
    </w:p>
    <w:p w14:paraId="54EA0C04" w14:textId="77777777" w:rsidR="00B1262D" w:rsidRPr="007A6764" w:rsidRDefault="00B1262D" w:rsidP="00531197">
      <w:pPr>
        <w:overflowPunct w:val="0"/>
        <w:autoSpaceDE w:val="0"/>
        <w:autoSpaceDN w:val="0"/>
        <w:adjustRightInd w:val="0"/>
        <w:ind w:right="360"/>
        <w:textAlignment w:val="baseline"/>
        <w:rPr>
          <w:rFonts w:ascii="Book Antiqua" w:hAnsi="Book Antiqua"/>
          <w:sz w:val="24"/>
          <w:szCs w:val="24"/>
        </w:rPr>
      </w:pPr>
      <w:r w:rsidRPr="002A6A7A">
        <w:rPr>
          <w:rFonts w:ascii="Book Antiqua" w:hAnsi="Book Antiqua"/>
          <w:b/>
          <w:bCs/>
          <w:sz w:val="24"/>
          <w:szCs w:val="24"/>
        </w:rPr>
        <w:t xml:space="preserve">SUBSTANTIVE STATE OR FEDERAL LAW BEING IMPLEMENTED </w:t>
      </w:r>
      <w:r w:rsidRPr="002A6A7A">
        <w:rPr>
          <w:rFonts w:ascii="Book Antiqua" w:hAnsi="Book Antiqua"/>
          <w:b/>
          <w:bCs/>
          <w:i/>
          <w:sz w:val="24"/>
          <w:szCs w:val="24"/>
        </w:rPr>
        <w:t>(if different)</w:t>
      </w:r>
      <w:r w:rsidRPr="002A6A7A">
        <w:rPr>
          <w:rFonts w:ascii="Book Antiqua" w:hAnsi="Book Antiqua"/>
          <w:b/>
          <w:bCs/>
          <w:sz w:val="24"/>
          <w:szCs w:val="24"/>
        </w:rPr>
        <w:t xml:space="preserve">: </w:t>
      </w:r>
      <w:r w:rsidRPr="007A6764">
        <w:rPr>
          <w:rFonts w:ascii="Book Antiqua" w:hAnsi="Book Antiqua"/>
          <w:sz w:val="24"/>
          <w:szCs w:val="24"/>
        </w:rPr>
        <w:t>N/A</w:t>
      </w:r>
    </w:p>
    <w:p w14:paraId="5BEAFC8B" w14:textId="56704B9F" w:rsidR="00B1262D" w:rsidRPr="002A6A7A" w:rsidRDefault="00B1262D" w:rsidP="00531197">
      <w:pPr>
        <w:overflowPunct w:val="0"/>
        <w:autoSpaceDE w:val="0"/>
        <w:autoSpaceDN w:val="0"/>
        <w:adjustRightInd w:val="0"/>
        <w:ind w:right="360"/>
        <w:textAlignment w:val="baseline"/>
        <w:rPr>
          <w:rFonts w:ascii="Book Antiqua" w:hAnsi="Book Antiqua"/>
          <w:b/>
          <w:bCs/>
          <w:sz w:val="24"/>
          <w:szCs w:val="24"/>
        </w:rPr>
      </w:pPr>
      <w:r w:rsidRPr="002A6A7A">
        <w:rPr>
          <w:rFonts w:ascii="Book Antiqua" w:hAnsi="Book Antiqua"/>
          <w:b/>
          <w:bCs/>
          <w:sz w:val="24"/>
          <w:szCs w:val="24"/>
        </w:rPr>
        <w:t xml:space="preserve">AGENCY WEBSITE: </w:t>
      </w:r>
      <w:hyperlink r:id="rId13" w:history="1">
        <w:r w:rsidR="003B6C4D" w:rsidRPr="007A6764">
          <w:rPr>
            <w:rStyle w:val="Hyperlink"/>
            <w:rFonts w:ascii="Book Antiqua" w:hAnsi="Book Antiqua"/>
            <w:sz w:val="24"/>
            <w:szCs w:val="24"/>
          </w:rPr>
          <w:t>www.mainepers.org</w:t>
        </w:r>
      </w:hyperlink>
      <w:r w:rsidR="003B6C4D" w:rsidRPr="002A6A7A">
        <w:rPr>
          <w:rFonts w:ascii="Book Antiqua" w:hAnsi="Book Antiqua"/>
          <w:sz w:val="24"/>
          <w:szCs w:val="24"/>
        </w:rPr>
        <w:t xml:space="preserve"> </w:t>
      </w:r>
    </w:p>
    <w:bookmarkEnd w:id="7"/>
    <w:p w14:paraId="21626AAB" w14:textId="47787A37" w:rsidR="00B1262D" w:rsidRPr="007A6764" w:rsidRDefault="00B1262D" w:rsidP="00531197">
      <w:pPr>
        <w:overflowPunct w:val="0"/>
        <w:autoSpaceDE w:val="0"/>
        <w:autoSpaceDN w:val="0"/>
        <w:adjustRightInd w:val="0"/>
        <w:ind w:right="360"/>
        <w:textAlignment w:val="baseline"/>
        <w:rPr>
          <w:rFonts w:ascii="Book Antiqua" w:hAnsi="Book Antiqua"/>
          <w:sz w:val="24"/>
          <w:szCs w:val="24"/>
        </w:rPr>
      </w:pPr>
      <w:r w:rsidRPr="002A6A7A">
        <w:rPr>
          <w:rFonts w:ascii="Book Antiqua" w:hAnsi="Book Antiqua"/>
          <w:b/>
          <w:bCs/>
          <w:sz w:val="24"/>
          <w:szCs w:val="24"/>
        </w:rPr>
        <w:t>EMAIL FOR OVERALL AGENCY RULEMAKING LIAISON</w:t>
      </w:r>
      <w:r w:rsidRPr="007A6764">
        <w:rPr>
          <w:rFonts w:ascii="Book Antiqua" w:hAnsi="Book Antiqua"/>
          <w:b/>
          <w:bCs/>
          <w:sz w:val="24"/>
          <w:szCs w:val="24"/>
        </w:rPr>
        <w:t xml:space="preserve">: </w:t>
      </w:r>
      <w:hyperlink r:id="rId14" w:history="1">
        <w:r w:rsidR="003B6C4D" w:rsidRPr="007A6764">
          <w:rPr>
            <w:rStyle w:val="Hyperlink"/>
            <w:rFonts w:ascii="Book Antiqua" w:hAnsi="Book Antiqua"/>
            <w:sz w:val="24"/>
            <w:szCs w:val="24"/>
          </w:rPr>
          <w:t>rulemaking@mainepers.org</w:t>
        </w:r>
      </w:hyperlink>
      <w:r w:rsidR="003B6C4D" w:rsidRPr="007A6764">
        <w:rPr>
          <w:rFonts w:ascii="Book Antiqua" w:hAnsi="Book Antiqua"/>
          <w:sz w:val="24"/>
          <w:szCs w:val="24"/>
        </w:rPr>
        <w:t xml:space="preserve"> </w:t>
      </w:r>
    </w:p>
    <w:p w14:paraId="0A95C1A7" w14:textId="77777777" w:rsidR="00B1262D" w:rsidRPr="002A6A7A" w:rsidRDefault="00B1262D" w:rsidP="009C04F3">
      <w:pPr>
        <w:pBdr>
          <w:bottom w:val="single" w:sz="4" w:space="1" w:color="auto"/>
        </w:pBdr>
        <w:overflowPunct w:val="0"/>
        <w:autoSpaceDE w:val="0"/>
        <w:autoSpaceDN w:val="0"/>
        <w:adjustRightInd w:val="0"/>
        <w:ind w:right="360"/>
        <w:textAlignment w:val="baseline"/>
        <w:rPr>
          <w:rFonts w:ascii="Book Antiqua" w:hAnsi="Book Antiqua"/>
          <w:b/>
          <w:bCs/>
          <w:sz w:val="24"/>
          <w:szCs w:val="24"/>
        </w:rPr>
      </w:pPr>
    </w:p>
    <w:p w14:paraId="109E5E04" w14:textId="77777777" w:rsidR="00B1262D" w:rsidRPr="002A6A7A" w:rsidRDefault="00B1262D" w:rsidP="009C04F3">
      <w:pPr>
        <w:overflowPunct w:val="0"/>
        <w:autoSpaceDE w:val="0"/>
        <w:autoSpaceDN w:val="0"/>
        <w:adjustRightInd w:val="0"/>
        <w:ind w:right="360"/>
        <w:textAlignment w:val="baseline"/>
        <w:rPr>
          <w:rFonts w:ascii="Book Antiqua" w:hAnsi="Book Antiqua"/>
          <w:b/>
          <w:bCs/>
          <w:sz w:val="24"/>
          <w:szCs w:val="24"/>
        </w:rPr>
      </w:pPr>
    </w:p>
    <w:p w14:paraId="3BA355A5" w14:textId="53256778" w:rsidR="002A6A7A" w:rsidRPr="007A6764" w:rsidRDefault="002A6A7A" w:rsidP="009C04F3">
      <w:pPr>
        <w:overflowPunct w:val="0"/>
        <w:autoSpaceDE w:val="0"/>
        <w:autoSpaceDN w:val="0"/>
        <w:adjustRightInd w:val="0"/>
        <w:ind w:right="360"/>
        <w:rPr>
          <w:rFonts w:ascii="Book Antiqua" w:hAnsi="Book Antiqua"/>
          <w:b/>
          <w:bCs/>
          <w:sz w:val="24"/>
          <w:szCs w:val="24"/>
        </w:rPr>
      </w:pPr>
      <w:r w:rsidRPr="007A6764">
        <w:rPr>
          <w:rFonts w:ascii="Book Antiqua" w:hAnsi="Book Antiqua"/>
          <w:b/>
          <w:bCs/>
          <w:sz w:val="24"/>
          <w:szCs w:val="24"/>
        </w:rPr>
        <w:t>AGENCY: 94-411 Maine Public Employees Retirement System</w:t>
      </w:r>
    </w:p>
    <w:p w14:paraId="60684567" w14:textId="2ACB6A6B" w:rsidR="002A6A7A" w:rsidRPr="007A6764" w:rsidRDefault="002A6A7A" w:rsidP="009C04F3">
      <w:pPr>
        <w:overflowPunct w:val="0"/>
        <w:autoSpaceDE w:val="0"/>
        <w:autoSpaceDN w:val="0"/>
        <w:adjustRightInd w:val="0"/>
        <w:ind w:left="540" w:right="360" w:hanging="540"/>
        <w:rPr>
          <w:rFonts w:ascii="Book Antiqua" w:hAnsi="Book Antiqua"/>
          <w:b/>
          <w:bCs/>
          <w:sz w:val="24"/>
          <w:szCs w:val="24"/>
        </w:rPr>
      </w:pPr>
      <w:r w:rsidRPr="007A6764">
        <w:rPr>
          <w:rFonts w:ascii="Book Antiqua" w:hAnsi="Book Antiqua"/>
          <w:b/>
          <w:bCs/>
          <w:sz w:val="24"/>
          <w:szCs w:val="24"/>
        </w:rPr>
        <w:t>CHAPTER NUMBER AND TITLE: Ch. 506, Eligibility for Disability Retirement Benefits</w:t>
      </w:r>
    </w:p>
    <w:p w14:paraId="062FFAB6" w14:textId="63577F93" w:rsidR="002A6A7A" w:rsidRPr="007A6764" w:rsidRDefault="002A6A7A" w:rsidP="009C04F3">
      <w:pPr>
        <w:overflowPunct w:val="0"/>
        <w:autoSpaceDE w:val="0"/>
        <w:autoSpaceDN w:val="0"/>
        <w:adjustRightInd w:val="0"/>
        <w:rPr>
          <w:rFonts w:ascii="Book Antiqua" w:hAnsi="Book Antiqua"/>
          <w:b/>
          <w:bCs/>
          <w:sz w:val="24"/>
          <w:szCs w:val="24"/>
        </w:rPr>
      </w:pPr>
      <w:r w:rsidRPr="007A6764">
        <w:rPr>
          <w:rFonts w:ascii="Book Antiqua" w:hAnsi="Book Antiqua"/>
          <w:b/>
          <w:bCs/>
          <w:sz w:val="24"/>
          <w:szCs w:val="24"/>
        </w:rPr>
        <w:t xml:space="preserve">TYPE OF RULE: Routine Technical </w:t>
      </w:r>
    </w:p>
    <w:p w14:paraId="324A1582" w14:textId="1F257D47" w:rsidR="002A6A7A" w:rsidRPr="007A6764" w:rsidRDefault="002A6A7A" w:rsidP="009C04F3">
      <w:pPr>
        <w:overflowPunct w:val="0"/>
        <w:autoSpaceDE w:val="0"/>
        <w:autoSpaceDN w:val="0"/>
        <w:adjustRightInd w:val="0"/>
        <w:ind w:right="360"/>
        <w:rPr>
          <w:rFonts w:ascii="Book Antiqua" w:hAnsi="Book Antiqua"/>
          <w:b/>
          <w:bCs/>
          <w:sz w:val="24"/>
          <w:szCs w:val="24"/>
        </w:rPr>
      </w:pPr>
      <w:r w:rsidRPr="007A6764">
        <w:rPr>
          <w:rFonts w:ascii="Book Antiqua" w:hAnsi="Book Antiqua"/>
          <w:b/>
          <w:bCs/>
          <w:sz w:val="24"/>
          <w:szCs w:val="24"/>
        </w:rPr>
        <w:t>PROPOSAL FILING NUMBER: 2025-P124</w:t>
      </w:r>
    </w:p>
    <w:p w14:paraId="02CB7030" w14:textId="0F5C91CF" w:rsidR="002A6A7A" w:rsidRPr="007A6764" w:rsidRDefault="002A6A7A" w:rsidP="009C04F3">
      <w:pPr>
        <w:overflowPunct w:val="0"/>
        <w:autoSpaceDE w:val="0"/>
        <w:autoSpaceDN w:val="0"/>
        <w:adjustRightInd w:val="0"/>
        <w:ind w:right="360"/>
        <w:rPr>
          <w:rFonts w:ascii="Book Antiqua" w:hAnsi="Book Antiqua"/>
          <w:sz w:val="24"/>
          <w:szCs w:val="24"/>
        </w:rPr>
      </w:pPr>
      <w:r w:rsidRPr="007A6764">
        <w:rPr>
          <w:rFonts w:ascii="Book Antiqua" w:hAnsi="Book Antiqua"/>
          <w:b/>
          <w:bCs/>
          <w:sz w:val="24"/>
          <w:szCs w:val="24"/>
        </w:rPr>
        <w:t xml:space="preserve">BRIEF SUMMARY: </w:t>
      </w:r>
      <w:r w:rsidRPr="007A6764">
        <w:rPr>
          <w:rFonts w:ascii="Book Antiqua" w:hAnsi="Book Antiqua"/>
          <w:sz w:val="24"/>
          <w:szCs w:val="24"/>
        </w:rPr>
        <w:t>This rule chapter sets forth the standards and processes for determining eligibility for disability retirement benefits. The proposed amendments to the rule eliminate the requirement for continuous service before a member can be eligible for disability retirement without meeting pre-existing condition criteria. The proposed amendments simplify continued eligibility for disability retirement benefits consistent with statute.</w:t>
      </w:r>
    </w:p>
    <w:p w14:paraId="6A3BBE88" w14:textId="6749408C" w:rsidR="002A6A7A" w:rsidRPr="007A6764" w:rsidRDefault="002A6A7A" w:rsidP="009C04F3">
      <w:pPr>
        <w:overflowPunct w:val="0"/>
        <w:autoSpaceDE w:val="0"/>
        <w:autoSpaceDN w:val="0"/>
        <w:adjustRightInd w:val="0"/>
        <w:ind w:left="540" w:right="360" w:hanging="540"/>
        <w:rPr>
          <w:rFonts w:ascii="Book Antiqua" w:hAnsi="Book Antiqua"/>
          <w:sz w:val="24"/>
          <w:szCs w:val="24"/>
        </w:rPr>
      </w:pPr>
      <w:r w:rsidRPr="007A6764">
        <w:rPr>
          <w:rFonts w:ascii="Book Antiqua" w:hAnsi="Book Antiqua"/>
          <w:b/>
          <w:bCs/>
          <w:sz w:val="24"/>
          <w:szCs w:val="24"/>
        </w:rPr>
        <w:t>PUBLIC HEARING:</w:t>
      </w:r>
      <w:r w:rsidRPr="007A6764">
        <w:rPr>
          <w:rFonts w:ascii="Book Antiqua" w:hAnsi="Book Antiqua"/>
          <w:sz w:val="24"/>
          <w:szCs w:val="24"/>
        </w:rPr>
        <w:t xml:space="preserve"> September 11, 2025, 11:30 AM, 139 Capitol Street, Augusta, ME </w:t>
      </w:r>
    </w:p>
    <w:p w14:paraId="2C57F134" w14:textId="77777777" w:rsidR="002A6A7A" w:rsidRPr="007A6764" w:rsidRDefault="002A6A7A" w:rsidP="009C04F3">
      <w:pPr>
        <w:overflowPunct w:val="0"/>
        <w:autoSpaceDE w:val="0"/>
        <w:autoSpaceDN w:val="0"/>
        <w:adjustRightInd w:val="0"/>
        <w:ind w:left="540" w:right="360" w:hanging="540"/>
        <w:rPr>
          <w:rFonts w:ascii="Book Antiqua" w:hAnsi="Book Antiqua"/>
          <w:sz w:val="24"/>
          <w:szCs w:val="24"/>
        </w:rPr>
      </w:pPr>
      <w:r w:rsidRPr="007A6764">
        <w:rPr>
          <w:rFonts w:ascii="Book Antiqua" w:hAnsi="Book Antiqua"/>
          <w:b/>
          <w:bCs/>
          <w:sz w:val="24"/>
          <w:szCs w:val="24"/>
        </w:rPr>
        <w:t>COMMENT DEADLINE:</w:t>
      </w:r>
      <w:r w:rsidRPr="007A6764">
        <w:rPr>
          <w:rFonts w:ascii="Book Antiqua" w:hAnsi="Book Antiqua"/>
          <w:sz w:val="24"/>
          <w:szCs w:val="24"/>
        </w:rPr>
        <w:t xml:space="preserve"> 4:00 PM, September 22, 2025</w:t>
      </w:r>
    </w:p>
    <w:p w14:paraId="0F588057" w14:textId="4E8FB593" w:rsidR="002A6A7A" w:rsidRPr="007A6764" w:rsidRDefault="002A6A7A" w:rsidP="009C04F3">
      <w:pPr>
        <w:overflowPunct w:val="0"/>
        <w:autoSpaceDE w:val="0"/>
        <w:autoSpaceDN w:val="0"/>
        <w:adjustRightInd w:val="0"/>
        <w:rPr>
          <w:rFonts w:ascii="Book Antiqua" w:hAnsi="Book Antiqua"/>
          <w:sz w:val="24"/>
          <w:szCs w:val="24"/>
        </w:rPr>
      </w:pPr>
      <w:r w:rsidRPr="007A6764">
        <w:rPr>
          <w:rFonts w:ascii="Book Antiqua" w:hAnsi="Book Antiqua"/>
          <w:b/>
          <w:bCs/>
          <w:sz w:val="24"/>
          <w:szCs w:val="24"/>
        </w:rPr>
        <w:lastRenderedPageBreak/>
        <w:t>CONTACT PERSON FOR THIS FILING</w:t>
      </w:r>
      <w:r w:rsidRPr="007A6764">
        <w:rPr>
          <w:rFonts w:ascii="Book Antiqua" w:hAnsi="Book Antiqua"/>
          <w:sz w:val="24"/>
          <w:szCs w:val="24"/>
        </w:rPr>
        <w:t>:</w:t>
      </w:r>
    </w:p>
    <w:p w14:paraId="51404E17" w14:textId="77777777" w:rsidR="002A6A7A" w:rsidRPr="007A6764" w:rsidRDefault="002A6A7A" w:rsidP="009C04F3">
      <w:pPr>
        <w:overflowPunct w:val="0"/>
        <w:autoSpaceDE w:val="0"/>
        <w:autoSpaceDN w:val="0"/>
        <w:adjustRightInd w:val="0"/>
        <w:rPr>
          <w:rFonts w:ascii="Book Antiqua" w:hAnsi="Book Antiqua"/>
          <w:sz w:val="24"/>
          <w:szCs w:val="24"/>
        </w:rPr>
      </w:pPr>
      <w:r w:rsidRPr="007A6764">
        <w:rPr>
          <w:rFonts w:ascii="Book Antiqua" w:hAnsi="Book Antiqua"/>
          <w:sz w:val="24"/>
          <w:szCs w:val="24"/>
        </w:rPr>
        <w:t>Bill Brown, Director of Actuarial and Legislative Affairs</w:t>
      </w:r>
    </w:p>
    <w:p w14:paraId="2B00A2F2" w14:textId="77777777" w:rsidR="002A6A7A" w:rsidRPr="007A6764" w:rsidRDefault="002A6A7A" w:rsidP="009C04F3">
      <w:pPr>
        <w:overflowPunct w:val="0"/>
        <w:autoSpaceDE w:val="0"/>
        <w:autoSpaceDN w:val="0"/>
        <w:adjustRightInd w:val="0"/>
        <w:rPr>
          <w:rFonts w:ascii="Book Antiqua" w:hAnsi="Book Antiqua"/>
          <w:sz w:val="24"/>
          <w:szCs w:val="24"/>
        </w:rPr>
      </w:pPr>
      <w:r w:rsidRPr="007A6764">
        <w:rPr>
          <w:rFonts w:ascii="Book Antiqua" w:hAnsi="Book Antiqua"/>
          <w:sz w:val="24"/>
          <w:szCs w:val="24"/>
        </w:rPr>
        <w:t>P.O. Box 349</w:t>
      </w:r>
    </w:p>
    <w:p w14:paraId="5277E88B" w14:textId="77777777" w:rsidR="002A6A7A" w:rsidRPr="007A6764" w:rsidRDefault="002A6A7A" w:rsidP="009C04F3">
      <w:pPr>
        <w:overflowPunct w:val="0"/>
        <w:autoSpaceDE w:val="0"/>
        <w:autoSpaceDN w:val="0"/>
        <w:adjustRightInd w:val="0"/>
        <w:rPr>
          <w:rFonts w:ascii="Book Antiqua" w:hAnsi="Book Antiqua"/>
          <w:sz w:val="24"/>
          <w:szCs w:val="24"/>
        </w:rPr>
      </w:pPr>
      <w:r w:rsidRPr="007A6764">
        <w:rPr>
          <w:rFonts w:ascii="Book Antiqua" w:hAnsi="Book Antiqua"/>
          <w:sz w:val="24"/>
          <w:szCs w:val="24"/>
        </w:rPr>
        <w:t>Augusta, ME 04332</w:t>
      </w:r>
    </w:p>
    <w:p w14:paraId="5D20F309" w14:textId="77777777" w:rsidR="002A6A7A" w:rsidRPr="007A6764" w:rsidRDefault="002A6A7A" w:rsidP="009C04F3">
      <w:pPr>
        <w:overflowPunct w:val="0"/>
        <w:autoSpaceDE w:val="0"/>
        <w:autoSpaceDN w:val="0"/>
        <w:adjustRightInd w:val="0"/>
        <w:rPr>
          <w:rFonts w:ascii="Book Antiqua" w:hAnsi="Book Antiqua"/>
          <w:sz w:val="24"/>
          <w:szCs w:val="24"/>
        </w:rPr>
      </w:pPr>
      <w:r w:rsidRPr="007A6764">
        <w:rPr>
          <w:rFonts w:ascii="Book Antiqua" w:hAnsi="Book Antiqua"/>
          <w:sz w:val="24"/>
          <w:szCs w:val="24"/>
        </w:rPr>
        <w:t>Phone: 1-800-451-9800 or (207) 512-3100</w:t>
      </w:r>
    </w:p>
    <w:p w14:paraId="5418989A" w14:textId="77777777" w:rsidR="002A6A7A" w:rsidRPr="007A6764" w:rsidRDefault="002A6A7A" w:rsidP="009C04F3">
      <w:pPr>
        <w:overflowPunct w:val="0"/>
        <w:autoSpaceDE w:val="0"/>
        <w:autoSpaceDN w:val="0"/>
        <w:adjustRightInd w:val="0"/>
        <w:rPr>
          <w:rFonts w:ascii="Book Antiqua" w:hAnsi="Book Antiqua"/>
          <w:sz w:val="24"/>
          <w:szCs w:val="24"/>
        </w:rPr>
      </w:pPr>
      <w:r w:rsidRPr="007A6764">
        <w:rPr>
          <w:rFonts w:ascii="Book Antiqua" w:hAnsi="Book Antiqua"/>
          <w:sz w:val="24"/>
          <w:szCs w:val="24"/>
        </w:rPr>
        <w:t>Fax: (207) 512-3101</w:t>
      </w:r>
    </w:p>
    <w:p w14:paraId="4EA34135" w14:textId="77777777" w:rsidR="002A6A7A" w:rsidRPr="007A6764" w:rsidRDefault="002A6A7A" w:rsidP="009C04F3">
      <w:pPr>
        <w:overflowPunct w:val="0"/>
        <w:autoSpaceDE w:val="0"/>
        <w:autoSpaceDN w:val="0"/>
        <w:adjustRightInd w:val="0"/>
        <w:rPr>
          <w:rFonts w:ascii="Book Antiqua" w:hAnsi="Book Antiqua"/>
          <w:sz w:val="24"/>
          <w:szCs w:val="24"/>
        </w:rPr>
      </w:pPr>
      <w:r w:rsidRPr="007A6764">
        <w:rPr>
          <w:rFonts w:ascii="Book Antiqua" w:hAnsi="Book Antiqua"/>
          <w:sz w:val="24"/>
          <w:szCs w:val="24"/>
        </w:rPr>
        <w:t>Maine Relay: 711</w:t>
      </w:r>
    </w:p>
    <w:p w14:paraId="6809725B" w14:textId="043CB523" w:rsidR="002A6A7A" w:rsidRPr="007A6764" w:rsidRDefault="002A6A7A" w:rsidP="009C04F3">
      <w:pPr>
        <w:overflowPunct w:val="0"/>
        <w:autoSpaceDE w:val="0"/>
        <w:autoSpaceDN w:val="0"/>
        <w:adjustRightInd w:val="0"/>
        <w:rPr>
          <w:rFonts w:ascii="Book Antiqua" w:hAnsi="Book Antiqua"/>
          <w:sz w:val="24"/>
          <w:szCs w:val="24"/>
        </w:rPr>
      </w:pPr>
      <w:hyperlink r:id="rId15" w:history="1">
        <w:r w:rsidRPr="007A6764">
          <w:rPr>
            <w:rStyle w:val="Hyperlink"/>
            <w:rFonts w:ascii="Book Antiqua" w:hAnsi="Book Antiqua"/>
            <w:sz w:val="24"/>
            <w:szCs w:val="24"/>
          </w:rPr>
          <w:t>bill.brown@mainepers.org</w:t>
        </w:r>
      </w:hyperlink>
      <w:r w:rsidRPr="007A6764">
        <w:rPr>
          <w:rFonts w:ascii="Book Antiqua" w:hAnsi="Book Antiqua"/>
          <w:sz w:val="24"/>
          <w:szCs w:val="24"/>
        </w:rPr>
        <w:t xml:space="preserve"> </w:t>
      </w:r>
    </w:p>
    <w:p w14:paraId="1CA7AABE" w14:textId="77777777" w:rsidR="002A6A7A" w:rsidRPr="007A6764" w:rsidRDefault="002A6A7A" w:rsidP="009C04F3">
      <w:pPr>
        <w:overflowPunct w:val="0"/>
        <w:autoSpaceDE w:val="0"/>
        <w:autoSpaceDN w:val="0"/>
        <w:adjustRightInd w:val="0"/>
        <w:ind w:right="360"/>
        <w:rPr>
          <w:rFonts w:ascii="Book Antiqua" w:hAnsi="Book Antiqua"/>
          <w:sz w:val="24"/>
          <w:szCs w:val="24"/>
        </w:rPr>
      </w:pPr>
      <w:r w:rsidRPr="007A6764">
        <w:rPr>
          <w:rFonts w:ascii="Book Antiqua" w:hAnsi="Book Antiqua"/>
          <w:b/>
          <w:bCs/>
          <w:sz w:val="24"/>
          <w:szCs w:val="24"/>
        </w:rPr>
        <w:t>CONTACT PERSON FOR SMALL BUSINESS IMPACT STATEMENT</w:t>
      </w:r>
      <w:r w:rsidRPr="007A6764">
        <w:rPr>
          <w:rFonts w:ascii="Book Antiqua" w:hAnsi="Book Antiqua"/>
          <w:sz w:val="24"/>
          <w:szCs w:val="24"/>
        </w:rPr>
        <w:t xml:space="preserve"> </w:t>
      </w:r>
      <w:r w:rsidRPr="007A6764">
        <w:rPr>
          <w:rFonts w:ascii="Book Antiqua" w:hAnsi="Book Antiqua"/>
          <w:i/>
          <w:sz w:val="24"/>
          <w:szCs w:val="24"/>
        </w:rPr>
        <w:t>(if different)</w:t>
      </w:r>
      <w:r w:rsidRPr="007A6764">
        <w:rPr>
          <w:rFonts w:ascii="Book Antiqua" w:hAnsi="Book Antiqua"/>
          <w:sz w:val="24"/>
          <w:szCs w:val="24"/>
        </w:rPr>
        <w:t>: N/A</w:t>
      </w:r>
    </w:p>
    <w:p w14:paraId="33F733D8" w14:textId="77777777" w:rsidR="002A6A7A" w:rsidRPr="007A6764" w:rsidRDefault="002A6A7A" w:rsidP="009C04F3">
      <w:pPr>
        <w:overflowPunct w:val="0"/>
        <w:autoSpaceDE w:val="0"/>
        <w:autoSpaceDN w:val="0"/>
        <w:adjustRightInd w:val="0"/>
        <w:ind w:right="972"/>
        <w:rPr>
          <w:rFonts w:ascii="Book Antiqua" w:hAnsi="Book Antiqua"/>
          <w:color w:val="000000"/>
          <w:sz w:val="24"/>
          <w:szCs w:val="24"/>
          <w:shd w:val="clear" w:color="auto" w:fill="FFFFFF"/>
        </w:rPr>
      </w:pPr>
      <w:r w:rsidRPr="007A6764">
        <w:rPr>
          <w:rFonts w:ascii="Book Antiqua" w:hAnsi="Book Antiqua"/>
          <w:b/>
          <w:bCs/>
          <w:color w:val="000000"/>
          <w:sz w:val="24"/>
          <w:szCs w:val="24"/>
          <w:shd w:val="clear" w:color="auto" w:fill="FFFFFF"/>
        </w:rPr>
        <w:t>FINANCIAL IMPACT ON MUNICIPALITIES OR COUNTIES</w:t>
      </w:r>
      <w:r w:rsidRPr="007A6764">
        <w:rPr>
          <w:rFonts w:ascii="Book Antiqua" w:hAnsi="Book Antiqua"/>
          <w:color w:val="000000"/>
          <w:sz w:val="24"/>
          <w:szCs w:val="24"/>
          <w:shd w:val="clear" w:color="auto" w:fill="FFFFFF"/>
        </w:rPr>
        <w:t xml:space="preserve"> </w:t>
      </w:r>
      <w:r w:rsidRPr="007A6764">
        <w:rPr>
          <w:rFonts w:ascii="Book Antiqua" w:hAnsi="Book Antiqua"/>
          <w:i/>
          <w:color w:val="000000"/>
          <w:sz w:val="24"/>
          <w:szCs w:val="24"/>
          <w:shd w:val="clear" w:color="auto" w:fill="FFFFFF"/>
        </w:rPr>
        <w:t>(if any)</w:t>
      </w:r>
      <w:r w:rsidRPr="007A6764">
        <w:rPr>
          <w:rFonts w:ascii="Book Antiqua" w:hAnsi="Book Antiqua"/>
          <w:color w:val="000000"/>
          <w:sz w:val="24"/>
          <w:szCs w:val="24"/>
          <w:shd w:val="clear" w:color="auto" w:fill="FFFFFF"/>
        </w:rPr>
        <w:t>: N/A</w:t>
      </w:r>
    </w:p>
    <w:p w14:paraId="0BE487C1" w14:textId="77777777" w:rsidR="002A6A7A" w:rsidRPr="007A6764" w:rsidRDefault="002A6A7A" w:rsidP="00531197">
      <w:pPr>
        <w:overflowPunct w:val="0"/>
        <w:autoSpaceDE w:val="0"/>
        <w:autoSpaceDN w:val="0"/>
        <w:adjustRightInd w:val="0"/>
        <w:ind w:right="360"/>
        <w:rPr>
          <w:rFonts w:ascii="Book Antiqua" w:hAnsi="Book Antiqua"/>
          <w:sz w:val="24"/>
          <w:szCs w:val="24"/>
        </w:rPr>
      </w:pPr>
      <w:r w:rsidRPr="007A6764">
        <w:rPr>
          <w:rFonts w:ascii="Book Antiqua" w:hAnsi="Book Antiqua"/>
          <w:b/>
          <w:bCs/>
          <w:sz w:val="24"/>
          <w:szCs w:val="24"/>
        </w:rPr>
        <w:t>STATUTORY AUTHORITY FOR THIS RULE:</w:t>
      </w:r>
      <w:r w:rsidRPr="007A6764">
        <w:rPr>
          <w:rFonts w:ascii="Book Antiqua" w:hAnsi="Book Antiqua"/>
          <w:sz w:val="24"/>
          <w:szCs w:val="24"/>
        </w:rPr>
        <w:t xml:space="preserve"> 5 M.R.S. §§ 17103(4)</w:t>
      </w:r>
    </w:p>
    <w:p w14:paraId="6DD875D1" w14:textId="77777777" w:rsidR="002A6A7A" w:rsidRPr="007A6764" w:rsidRDefault="002A6A7A" w:rsidP="00531197">
      <w:pPr>
        <w:overflowPunct w:val="0"/>
        <w:autoSpaceDE w:val="0"/>
        <w:autoSpaceDN w:val="0"/>
        <w:adjustRightInd w:val="0"/>
        <w:ind w:right="360"/>
        <w:rPr>
          <w:rFonts w:ascii="Book Antiqua" w:hAnsi="Book Antiqua"/>
          <w:sz w:val="24"/>
          <w:szCs w:val="24"/>
        </w:rPr>
      </w:pPr>
      <w:r w:rsidRPr="007A6764">
        <w:rPr>
          <w:rFonts w:ascii="Book Antiqua" w:hAnsi="Book Antiqua"/>
          <w:b/>
          <w:bCs/>
          <w:sz w:val="24"/>
          <w:szCs w:val="24"/>
        </w:rPr>
        <w:t>SUBSTANTIVE STATE OR FEDERAL LAW BEING IMPLEMENTED</w:t>
      </w:r>
      <w:r w:rsidRPr="007A6764">
        <w:rPr>
          <w:rFonts w:ascii="Book Antiqua" w:hAnsi="Book Antiqua"/>
          <w:sz w:val="24"/>
          <w:szCs w:val="24"/>
        </w:rPr>
        <w:t xml:space="preserve"> </w:t>
      </w:r>
      <w:r w:rsidRPr="007A6764">
        <w:rPr>
          <w:rFonts w:ascii="Book Antiqua" w:hAnsi="Book Antiqua"/>
          <w:i/>
          <w:sz w:val="24"/>
          <w:szCs w:val="24"/>
        </w:rPr>
        <w:t>(if different)</w:t>
      </w:r>
      <w:r w:rsidRPr="007A6764">
        <w:rPr>
          <w:rFonts w:ascii="Book Antiqua" w:hAnsi="Book Antiqua"/>
          <w:sz w:val="24"/>
          <w:szCs w:val="24"/>
        </w:rPr>
        <w:t>: N/A</w:t>
      </w:r>
    </w:p>
    <w:p w14:paraId="67086698" w14:textId="7FB02B79" w:rsidR="002A6A7A" w:rsidRPr="007A6764" w:rsidRDefault="002A6A7A" w:rsidP="00531197">
      <w:pPr>
        <w:overflowPunct w:val="0"/>
        <w:autoSpaceDE w:val="0"/>
        <w:autoSpaceDN w:val="0"/>
        <w:adjustRightInd w:val="0"/>
        <w:ind w:right="360"/>
        <w:rPr>
          <w:rFonts w:ascii="Book Antiqua" w:hAnsi="Book Antiqua"/>
          <w:sz w:val="24"/>
          <w:szCs w:val="24"/>
        </w:rPr>
      </w:pPr>
      <w:r w:rsidRPr="007A6764">
        <w:rPr>
          <w:rFonts w:ascii="Book Antiqua" w:hAnsi="Book Antiqua"/>
          <w:b/>
          <w:bCs/>
          <w:sz w:val="24"/>
          <w:szCs w:val="24"/>
        </w:rPr>
        <w:t>AGENCY WEBSITE:</w:t>
      </w:r>
      <w:r w:rsidRPr="007A6764">
        <w:rPr>
          <w:rFonts w:ascii="Book Antiqua" w:hAnsi="Book Antiqua"/>
          <w:sz w:val="24"/>
          <w:szCs w:val="24"/>
        </w:rPr>
        <w:t xml:space="preserve"> </w:t>
      </w:r>
      <w:hyperlink r:id="rId16" w:history="1">
        <w:r w:rsidRPr="007A6764">
          <w:rPr>
            <w:rStyle w:val="Hyperlink"/>
            <w:rFonts w:ascii="Book Antiqua" w:hAnsi="Book Antiqua"/>
            <w:sz w:val="24"/>
            <w:szCs w:val="24"/>
          </w:rPr>
          <w:t>www.mainepers.org</w:t>
        </w:r>
      </w:hyperlink>
      <w:r w:rsidRPr="007A6764">
        <w:rPr>
          <w:rFonts w:ascii="Book Antiqua" w:hAnsi="Book Antiqua"/>
          <w:sz w:val="24"/>
          <w:szCs w:val="24"/>
        </w:rPr>
        <w:t xml:space="preserve"> </w:t>
      </w:r>
    </w:p>
    <w:p w14:paraId="7802939F" w14:textId="04B6BA7D" w:rsidR="002A6A7A" w:rsidRPr="007A6764" w:rsidRDefault="002A6A7A" w:rsidP="00531197">
      <w:pPr>
        <w:overflowPunct w:val="0"/>
        <w:autoSpaceDE w:val="0"/>
        <w:autoSpaceDN w:val="0"/>
        <w:adjustRightInd w:val="0"/>
        <w:ind w:right="360"/>
        <w:rPr>
          <w:rFonts w:ascii="Book Antiqua" w:hAnsi="Book Antiqua"/>
          <w:sz w:val="24"/>
          <w:szCs w:val="24"/>
        </w:rPr>
      </w:pPr>
      <w:r w:rsidRPr="007A6764">
        <w:rPr>
          <w:rFonts w:ascii="Book Antiqua" w:hAnsi="Book Antiqua"/>
          <w:b/>
          <w:bCs/>
          <w:sz w:val="24"/>
          <w:szCs w:val="24"/>
        </w:rPr>
        <w:t>EMAIL FOR OVERALL AGENCY RULEMAKING LIAISON:</w:t>
      </w:r>
      <w:r w:rsidRPr="007A6764">
        <w:rPr>
          <w:rFonts w:ascii="Book Antiqua" w:hAnsi="Book Antiqua"/>
          <w:sz w:val="24"/>
          <w:szCs w:val="24"/>
        </w:rPr>
        <w:t xml:space="preserve"> </w:t>
      </w:r>
      <w:hyperlink r:id="rId17" w:history="1">
        <w:r w:rsidRPr="007A6764">
          <w:rPr>
            <w:rStyle w:val="Hyperlink"/>
            <w:rFonts w:ascii="Book Antiqua" w:hAnsi="Book Antiqua"/>
            <w:sz w:val="24"/>
            <w:szCs w:val="24"/>
          </w:rPr>
          <w:t>rulemaking@mainepers.org</w:t>
        </w:r>
      </w:hyperlink>
      <w:r w:rsidRPr="007A6764">
        <w:rPr>
          <w:rFonts w:ascii="Book Antiqua" w:hAnsi="Book Antiqua"/>
          <w:sz w:val="24"/>
          <w:szCs w:val="24"/>
        </w:rPr>
        <w:t xml:space="preserve"> </w:t>
      </w:r>
    </w:p>
    <w:p w14:paraId="7BF4A767" w14:textId="77777777" w:rsidR="00B617BA" w:rsidRPr="004C545A" w:rsidRDefault="00B617BA" w:rsidP="009C04F3">
      <w:pPr>
        <w:mirrorIndents/>
        <w:rPr>
          <w:rFonts w:ascii="Book Antiqua" w:hAnsi="Book Antiqua"/>
          <w:b/>
          <w:bCs/>
          <w:sz w:val="24"/>
          <w:szCs w:val="24"/>
        </w:rPr>
      </w:pPr>
      <w:bookmarkStart w:id="16" w:name=""/>
      <w:bookmarkStart w:id="17" w:name=""/>
      <w:bookmarkEnd w:id="12"/>
      <w:bookmarkEnd w:id="15"/>
      <w:bookmarkEnd w:id="13"/>
      <w:bookmarkEnd w:id="16"/>
      <w:bookmarkEnd w:id="14"/>
      <w:bookmarkEnd w:id="17"/>
    </w:p>
    <w:p w14:paraId="0CA72D0C" w14:textId="5F7D81F3" w:rsidR="00B01172" w:rsidRPr="007A6764" w:rsidRDefault="00B01172" w:rsidP="009C04F3">
      <w:pPr>
        <w:pStyle w:val="Heading1"/>
        <w:pBdr>
          <w:top w:val="thinThickSmallGap" w:sz="24" w:space="1" w:color="1F497D" w:themeColor="text2"/>
          <w:bottom w:val="thickThinSmallGap" w:sz="24" w:space="1" w:color="1F497D" w:themeColor="text2"/>
        </w:pBdr>
        <w:ind w:left="0"/>
        <w:rPr>
          <w:rFonts w:ascii="Book Antiqua" w:hAnsi="Book Antiqua"/>
          <w:b/>
          <w:bCs/>
          <w:sz w:val="24"/>
          <w:szCs w:val="24"/>
        </w:rPr>
      </w:pPr>
      <w:bookmarkStart w:id="18" w:name="_Hlk124326626"/>
      <w:bookmarkStart w:id="19" w:name="_Hlk175658805"/>
      <w:bookmarkStart w:id="20" w:name="_Hlk175657783"/>
      <w:bookmarkEnd w:id="2"/>
      <w:bookmarkEnd w:id="8"/>
      <w:bookmarkEnd w:id="9"/>
      <w:bookmarkEnd w:id="10"/>
      <w:bookmarkEnd w:id="11"/>
      <w:bookmarkEnd w:id="18"/>
      <w:r w:rsidRPr="007A6764">
        <w:rPr>
          <w:rFonts w:ascii="Book Antiqua" w:hAnsi="Book Antiqua"/>
          <w:b/>
          <w:bCs/>
          <w:sz w:val="24"/>
          <w:szCs w:val="24"/>
        </w:rPr>
        <w:t>ADOPTIONS</w:t>
      </w:r>
    </w:p>
    <w:bookmarkEnd w:id="19"/>
    <w:bookmarkEnd w:id="20"/>
    <w:p w14:paraId="2BF4D5F4" w14:textId="77777777" w:rsidR="00990343" w:rsidRPr="00CD38C0" w:rsidRDefault="00990343" w:rsidP="009C04F3">
      <w:pPr>
        <w:spacing w:line="245" w:lineRule="exact"/>
        <w:mirrorIndents/>
        <w:jc w:val="both"/>
        <w:rPr>
          <w:rFonts w:ascii="Book Antiqua" w:hAnsi="Book Antiqua"/>
          <w:b/>
          <w:sz w:val="24"/>
          <w:szCs w:val="24"/>
        </w:rPr>
      </w:pPr>
    </w:p>
    <w:p w14:paraId="09E4A7A9" w14:textId="023DD8BA"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r w:rsidRPr="007A6764">
        <w:rPr>
          <w:rFonts w:ascii="Book Antiqua" w:hAnsi="Book Antiqua"/>
          <w:b/>
          <w:sz w:val="24"/>
          <w:szCs w:val="24"/>
        </w:rPr>
        <w:t xml:space="preserve">AGENCY: </w:t>
      </w:r>
      <w:r>
        <w:rPr>
          <w:rFonts w:ascii="Book Antiqua" w:hAnsi="Book Antiqua"/>
          <w:b/>
          <w:sz w:val="24"/>
          <w:szCs w:val="24"/>
        </w:rPr>
        <w:t xml:space="preserve">94-649 </w:t>
      </w:r>
      <w:r w:rsidRPr="007A6764">
        <w:rPr>
          <w:rFonts w:ascii="Book Antiqua" w:hAnsi="Book Antiqua"/>
          <w:b/>
          <w:sz w:val="24"/>
          <w:szCs w:val="24"/>
        </w:rPr>
        <w:t>Maine Commission on Public Defense Services</w:t>
      </w:r>
    </w:p>
    <w:p w14:paraId="53CA3F91" w14:textId="03E46989"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r w:rsidRPr="007A6764">
        <w:rPr>
          <w:rFonts w:ascii="Book Antiqua" w:hAnsi="Book Antiqua"/>
          <w:b/>
          <w:sz w:val="24"/>
          <w:szCs w:val="24"/>
        </w:rPr>
        <w:t xml:space="preserve">CHAPTER NUMBER AND TITLE: </w:t>
      </w:r>
      <w:r w:rsidRPr="00CD38C0">
        <w:rPr>
          <w:rFonts w:ascii="Book Antiqua" w:hAnsi="Book Antiqua"/>
          <w:b/>
          <w:sz w:val="24"/>
          <w:szCs w:val="24"/>
        </w:rPr>
        <w:t xml:space="preserve">Ch. </w:t>
      </w:r>
      <w:r w:rsidRPr="007A6764">
        <w:rPr>
          <w:rFonts w:ascii="Book Antiqua" w:hAnsi="Book Antiqua"/>
          <w:b/>
          <w:sz w:val="24"/>
          <w:szCs w:val="24"/>
        </w:rPr>
        <w:t>301, Fee Schedule and Administrative Procedures for Payment of Counsel</w:t>
      </w:r>
    </w:p>
    <w:p w14:paraId="2DA9444C" w14:textId="226ED76B"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r>
        <w:rPr>
          <w:rFonts w:ascii="Book Antiqua" w:hAnsi="Book Antiqua"/>
          <w:b/>
          <w:sz w:val="24"/>
          <w:szCs w:val="24"/>
        </w:rPr>
        <w:t>ADOPTION FILING NUMBER: 2025-159</w:t>
      </w:r>
    </w:p>
    <w:p w14:paraId="51ADDDF7" w14:textId="77777777"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p>
    <w:p w14:paraId="16293C14" w14:textId="15F93F04"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r w:rsidRPr="007A6764">
        <w:rPr>
          <w:rFonts w:ascii="Book Antiqua" w:hAnsi="Book Antiqua"/>
          <w:b/>
          <w:sz w:val="24"/>
          <w:szCs w:val="24"/>
        </w:rPr>
        <w:t>CONCISE SUMMARY</w:t>
      </w:r>
      <w:r>
        <w:rPr>
          <w:rFonts w:ascii="Book Antiqua" w:hAnsi="Book Antiqua"/>
          <w:b/>
          <w:sz w:val="24"/>
          <w:szCs w:val="24"/>
        </w:rPr>
        <w:t>:</w:t>
      </w:r>
    </w:p>
    <w:p w14:paraId="46F27B98" w14:textId="77777777"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p>
    <w:p w14:paraId="5F7C5620" w14:textId="77777777" w:rsidR="00CD38C0" w:rsidRPr="007A6764" w:rsidRDefault="00CD38C0" w:rsidP="009C04F3">
      <w:pPr>
        <w:overflowPunct w:val="0"/>
        <w:autoSpaceDE w:val="0"/>
        <w:autoSpaceDN w:val="0"/>
        <w:adjustRightInd w:val="0"/>
        <w:jc w:val="both"/>
        <w:rPr>
          <w:rFonts w:ascii="Book Antiqua" w:hAnsi="Book Antiqua"/>
          <w:sz w:val="24"/>
          <w:szCs w:val="24"/>
        </w:rPr>
      </w:pPr>
      <w:r w:rsidRPr="007A6764">
        <w:rPr>
          <w:rFonts w:ascii="Book Antiqua" w:hAnsi="Book Antiqua"/>
          <w:sz w:val="24"/>
          <w:szCs w:val="24"/>
        </w:rPr>
        <w:t>This Chapter establishes a fee schedule and administrative procedures for payment of Counsel. The Chapter sets a standard hourly rate and fee amounts that trigger presumptive review for specific case types. The Chapter also establishes rules for the payment of mileage and other expenses that are eligible for reimbursement by the Commission. Finally, this Chapter requires that all vouchers for attorney fees and reimbursable expenses must be submitted using the PDS electronic case management system.</w:t>
      </w:r>
    </w:p>
    <w:p w14:paraId="0002FCCD" w14:textId="77777777"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p>
    <w:p w14:paraId="2FCA5023" w14:textId="74D0D317"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r w:rsidRPr="007A6764">
        <w:rPr>
          <w:rFonts w:ascii="Book Antiqua" w:hAnsi="Book Antiqua"/>
          <w:b/>
          <w:sz w:val="24"/>
          <w:szCs w:val="24"/>
        </w:rPr>
        <w:t xml:space="preserve">EFFECTIVE DATE: </w:t>
      </w:r>
      <w:r w:rsidR="00B65FF3" w:rsidRPr="00B65FF3">
        <w:rPr>
          <w:rFonts w:ascii="Book Antiqua" w:hAnsi="Book Antiqua"/>
          <w:b/>
          <w:sz w:val="24"/>
          <w:szCs w:val="24"/>
        </w:rPr>
        <w:t>Sunday, August 17, 2025</w:t>
      </w:r>
    </w:p>
    <w:p w14:paraId="7F712E5B" w14:textId="77777777"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p>
    <w:p w14:paraId="340C673C" w14:textId="77777777"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r w:rsidRPr="007A6764">
        <w:rPr>
          <w:rFonts w:ascii="Book Antiqua" w:hAnsi="Book Antiqua"/>
          <w:b/>
          <w:sz w:val="24"/>
          <w:szCs w:val="24"/>
        </w:rPr>
        <w:t xml:space="preserve">AGENCY CONTACT PERSON: </w:t>
      </w:r>
      <w:r w:rsidRPr="007A6764">
        <w:rPr>
          <w:rFonts w:ascii="Book Antiqua" w:hAnsi="Book Antiqua"/>
          <w:bCs/>
          <w:sz w:val="24"/>
          <w:szCs w:val="24"/>
        </w:rPr>
        <w:t>Darcy Fisher</w:t>
      </w:r>
    </w:p>
    <w:p w14:paraId="5AE148EE" w14:textId="624CB351" w:rsidR="00CD38C0" w:rsidRPr="007A6764" w:rsidRDefault="00CD38C0" w:rsidP="009C04F3">
      <w:pPr>
        <w:overflowPunct w:val="0"/>
        <w:autoSpaceDE w:val="0"/>
        <w:autoSpaceDN w:val="0"/>
        <w:adjustRightInd w:val="0"/>
        <w:spacing w:line="245" w:lineRule="exact"/>
        <w:ind w:left="445" w:hanging="445"/>
        <w:jc w:val="both"/>
        <w:rPr>
          <w:rFonts w:ascii="Book Antiqua" w:hAnsi="Book Antiqua"/>
          <w:bCs/>
          <w:sz w:val="24"/>
          <w:szCs w:val="24"/>
        </w:rPr>
      </w:pPr>
      <w:r w:rsidRPr="007A6764">
        <w:rPr>
          <w:rFonts w:ascii="Book Antiqua" w:hAnsi="Book Antiqua"/>
          <w:bCs/>
          <w:sz w:val="24"/>
          <w:szCs w:val="24"/>
        </w:rPr>
        <w:t>AGENCY NAME: Maine Commission on Public Defense Services</w:t>
      </w:r>
    </w:p>
    <w:p w14:paraId="0FB7AE07" w14:textId="458659B8" w:rsidR="00CD38C0" w:rsidRPr="007A6764" w:rsidRDefault="00CD38C0" w:rsidP="009C04F3">
      <w:pPr>
        <w:overflowPunct w:val="0"/>
        <w:autoSpaceDE w:val="0"/>
        <w:autoSpaceDN w:val="0"/>
        <w:adjustRightInd w:val="0"/>
        <w:spacing w:line="245" w:lineRule="exact"/>
        <w:ind w:left="445" w:hanging="445"/>
        <w:jc w:val="both"/>
        <w:rPr>
          <w:rFonts w:ascii="Book Antiqua" w:hAnsi="Book Antiqua"/>
          <w:bCs/>
          <w:sz w:val="24"/>
          <w:szCs w:val="24"/>
        </w:rPr>
      </w:pPr>
      <w:r w:rsidRPr="007A6764">
        <w:rPr>
          <w:rFonts w:ascii="Book Antiqua" w:hAnsi="Book Antiqua"/>
          <w:bCs/>
          <w:sz w:val="24"/>
          <w:szCs w:val="24"/>
        </w:rPr>
        <w:t>ADDRESS: 154 State House Station, Augusta, ME 04330</w:t>
      </w:r>
    </w:p>
    <w:p w14:paraId="149BF4AC" w14:textId="3E7751C9" w:rsidR="00CD38C0" w:rsidRPr="007A6764" w:rsidRDefault="00CD38C0" w:rsidP="009C04F3">
      <w:pPr>
        <w:overflowPunct w:val="0"/>
        <w:autoSpaceDE w:val="0"/>
        <w:autoSpaceDN w:val="0"/>
        <w:adjustRightInd w:val="0"/>
        <w:spacing w:line="245" w:lineRule="exact"/>
        <w:ind w:left="445" w:hanging="445"/>
        <w:jc w:val="both"/>
        <w:rPr>
          <w:rFonts w:ascii="Book Antiqua" w:hAnsi="Book Antiqua"/>
          <w:bCs/>
          <w:sz w:val="24"/>
          <w:szCs w:val="24"/>
        </w:rPr>
      </w:pPr>
      <w:r w:rsidRPr="007A6764">
        <w:rPr>
          <w:rFonts w:ascii="Book Antiqua" w:hAnsi="Book Antiqua"/>
          <w:bCs/>
          <w:sz w:val="24"/>
          <w:szCs w:val="24"/>
        </w:rPr>
        <w:t>TELEPHONE: 207-287-3263</w:t>
      </w:r>
    </w:p>
    <w:p w14:paraId="2E5E3E1D" w14:textId="77777777" w:rsidR="00CD38C0" w:rsidRPr="00CD38C0" w:rsidRDefault="00CD38C0" w:rsidP="009C04F3">
      <w:pPr>
        <w:pBdr>
          <w:bottom w:val="single" w:sz="4" w:space="1" w:color="auto"/>
        </w:pBdr>
        <w:ind w:right="360"/>
        <w:rPr>
          <w:rFonts w:ascii="Book Antiqua" w:hAnsi="Book Antiqua"/>
          <w:b/>
          <w:sz w:val="24"/>
          <w:szCs w:val="24"/>
        </w:rPr>
      </w:pPr>
    </w:p>
    <w:p w14:paraId="254D5F62" w14:textId="77777777" w:rsidR="00CD38C0" w:rsidRPr="00CD38C0" w:rsidRDefault="00CD38C0" w:rsidP="009C04F3">
      <w:pPr>
        <w:ind w:right="360"/>
        <w:rPr>
          <w:rFonts w:ascii="Book Antiqua" w:hAnsi="Book Antiqua"/>
          <w:b/>
          <w:sz w:val="24"/>
          <w:szCs w:val="24"/>
        </w:rPr>
      </w:pPr>
    </w:p>
    <w:p w14:paraId="3E5CD719" w14:textId="1095661E"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r w:rsidRPr="007A6764">
        <w:rPr>
          <w:rFonts w:ascii="Book Antiqua" w:hAnsi="Book Antiqua"/>
          <w:b/>
          <w:sz w:val="24"/>
          <w:szCs w:val="24"/>
        </w:rPr>
        <w:t>AGENCY:</w:t>
      </w:r>
      <w:r w:rsidRPr="00CD38C0">
        <w:rPr>
          <w:rFonts w:ascii="Book Antiqua" w:hAnsi="Book Antiqua"/>
          <w:b/>
          <w:sz w:val="24"/>
          <w:szCs w:val="24"/>
        </w:rPr>
        <w:t xml:space="preserve"> 94-649</w:t>
      </w:r>
      <w:r w:rsidRPr="007A6764">
        <w:rPr>
          <w:rFonts w:ascii="Book Antiqua" w:hAnsi="Book Antiqua"/>
          <w:b/>
          <w:sz w:val="24"/>
          <w:szCs w:val="24"/>
        </w:rPr>
        <w:t xml:space="preserve"> Maine Commission on Public Defense Services</w:t>
      </w:r>
    </w:p>
    <w:p w14:paraId="29243BF2" w14:textId="367A4336"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r w:rsidRPr="007A6764">
        <w:rPr>
          <w:rFonts w:ascii="Book Antiqua" w:hAnsi="Book Antiqua"/>
          <w:b/>
          <w:sz w:val="24"/>
          <w:szCs w:val="24"/>
        </w:rPr>
        <w:t xml:space="preserve">CHAPTER NUMBER AND TITLE: </w:t>
      </w:r>
      <w:r w:rsidRPr="00CD38C0">
        <w:rPr>
          <w:rFonts w:ascii="Book Antiqua" w:hAnsi="Book Antiqua"/>
          <w:b/>
          <w:sz w:val="24"/>
          <w:szCs w:val="24"/>
        </w:rPr>
        <w:t xml:space="preserve">Ch. </w:t>
      </w:r>
      <w:r w:rsidRPr="007A6764">
        <w:rPr>
          <w:rFonts w:ascii="Book Antiqua" w:hAnsi="Book Antiqua"/>
          <w:b/>
          <w:sz w:val="24"/>
          <w:szCs w:val="24"/>
        </w:rPr>
        <w:t>301-B, Requirements for Payment of Paralegal and Secretarial Services</w:t>
      </w:r>
    </w:p>
    <w:p w14:paraId="2322F846" w14:textId="5EB9A7B0"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r w:rsidRPr="007A6764">
        <w:rPr>
          <w:rFonts w:ascii="Book Antiqua" w:hAnsi="Book Antiqua"/>
          <w:b/>
          <w:sz w:val="24"/>
          <w:szCs w:val="24"/>
        </w:rPr>
        <w:t>ADOPTION FILING NUMBER: 2025-160</w:t>
      </w:r>
    </w:p>
    <w:p w14:paraId="0F9B6515" w14:textId="77777777"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p>
    <w:p w14:paraId="57818D53" w14:textId="346CC24B"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r w:rsidRPr="007A6764">
        <w:rPr>
          <w:rFonts w:ascii="Book Antiqua" w:hAnsi="Book Antiqua"/>
          <w:b/>
          <w:sz w:val="24"/>
          <w:szCs w:val="24"/>
        </w:rPr>
        <w:t>CONCISE SUMMARY:</w:t>
      </w:r>
    </w:p>
    <w:p w14:paraId="201799EC" w14:textId="77777777"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p>
    <w:p w14:paraId="4478B45F" w14:textId="77777777"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r w:rsidRPr="007A6764">
        <w:rPr>
          <w:rFonts w:ascii="Book Antiqua" w:hAnsi="Book Antiqua"/>
          <w:sz w:val="24"/>
          <w:szCs w:val="24"/>
        </w:rPr>
        <w:lastRenderedPageBreak/>
        <w:t>This Chapter establishes a method for Counsel to seek payment for Secretarial Services and Paralegal Services on assigned cases.</w:t>
      </w:r>
    </w:p>
    <w:p w14:paraId="6832BB86" w14:textId="77777777"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p>
    <w:p w14:paraId="7D50E250" w14:textId="0A3F222E" w:rsidR="00CD38C0" w:rsidRPr="007A6764" w:rsidRDefault="00CD38C0" w:rsidP="009C04F3">
      <w:pPr>
        <w:overflowPunct w:val="0"/>
        <w:autoSpaceDE w:val="0"/>
        <w:autoSpaceDN w:val="0"/>
        <w:adjustRightInd w:val="0"/>
        <w:spacing w:line="245" w:lineRule="exact"/>
        <w:jc w:val="both"/>
        <w:rPr>
          <w:rFonts w:ascii="Book Antiqua" w:hAnsi="Book Antiqua"/>
          <w:sz w:val="24"/>
          <w:szCs w:val="24"/>
        </w:rPr>
      </w:pPr>
      <w:r w:rsidRPr="007A6764">
        <w:rPr>
          <w:rFonts w:ascii="Book Antiqua" w:hAnsi="Book Antiqua"/>
          <w:b/>
          <w:sz w:val="24"/>
          <w:szCs w:val="24"/>
        </w:rPr>
        <w:t xml:space="preserve">EFFECTIVE DATE: </w:t>
      </w:r>
      <w:r w:rsidR="00B65FF3" w:rsidRPr="00B65FF3">
        <w:rPr>
          <w:rFonts w:ascii="Book Antiqua" w:hAnsi="Book Antiqua"/>
          <w:b/>
          <w:sz w:val="24"/>
          <w:szCs w:val="24"/>
        </w:rPr>
        <w:t>Sunday, August 17, 2025</w:t>
      </w:r>
    </w:p>
    <w:p w14:paraId="198A43EB" w14:textId="77777777"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p>
    <w:p w14:paraId="685C56AD" w14:textId="77777777" w:rsidR="00CD38C0" w:rsidRPr="007A6764" w:rsidRDefault="00CD38C0" w:rsidP="009C04F3">
      <w:pPr>
        <w:overflowPunct w:val="0"/>
        <w:autoSpaceDE w:val="0"/>
        <w:autoSpaceDN w:val="0"/>
        <w:adjustRightInd w:val="0"/>
        <w:spacing w:line="245" w:lineRule="exact"/>
        <w:jc w:val="both"/>
        <w:rPr>
          <w:rFonts w:ascii="Book Antiqua" w:hAnsi="Book Antiqua"/>
          <w:b/>
          <w:sz w:val="24"/>
          <w:szCs w:val="24"/>
        </w:rPr>
      </w:pPr>
      <w:r w:rsidRPr="007A6764">
        <w:rPr>
          <w:rFonts w:ascii="Book Antiqua" w:hAnsi="Book Antiqua"/>
          <w:b/>
          <w:sz w:val="24"/>
          <w:szCs w:val="24"/>
        </w:rPr>
        <w:t xml:space="preserve">AGENCY CONTACT PERSON: </w:t>
      </w:r>
      <w:r w:rsidRPr="007A6764">
        <w:rPr>
          <w:rFonts w:ascii="Book Antiqua" w:hAnsi="Book Antiqua"/>
          <w:bCs/>
          <w:sz w:val="24"/>
          <w:szCs w:val="24"/>
        </w:rPr>
        <w:t>Darcy Fisher</w:t>
      </w:r>
    </w:p>
    <w:p w14:paraId="39760F8D" w14:textId="6F58E5E3" w:rsidR="00CD38C0" w:rsidRPr="007A6764" w:rsidRDefault="00CD38C0" w:rsidP="009C04F3">
      <w:pPr>
        <w:overflowPunct w:val="0"/>
        <w:autoSpaceDE w:val="0"/>
        <w:autoSpaceDN w:val="0"/>
        <w:adjustRightInd w:val="0"/>
        <w:spacing w:line="245" w:lineRule="exact"/>
        <w:ind w:left="445" w:hanging="445"/>
        <w:jc w:val="both"/>
        <w:rPr>
          <w:rFonts w:ascii="Book Antiqua" w:hAnsi="Book Antiqua"/>
          <w:bCs/>
          <w:sz w:val="24"/>
          <w:szCs w:val="24"/>
        </w:rPr>
      </w:pPr>
      <w:r w:rsidRPr="007A6764">
        <w:rPr>
          <w:rFonts w:ascii="Book Antiqua" w:hAnsi="Book Antiqua"/>
          <w:bCs/>
          <w:sz w:val="24"/>
          <w:szCs w:val="24"/>
        </w:rPr>
        <w:t>AGENCY NAME: Maine Commission on Public Defense Services</w:t>
      </w:r>
    </w:p>
    <w:p w14:paraId="013F72DC" w14:textId="03030C5B" w:rsidR="00CD38C0" w:rsidRPr="007A6764" w:rsidRDefault="00CD38C0" w:rsidP="009C04F3">
      <w:pPr>
        <w:overflowPunct w:val="0"/>
        <w:autoSpaceDE w:val="0"/>
        <w:autoSpaceDN w:val="0"/>
        <w:adjustRightInd w:val="0"/>
        <w:spacing w:line="245" w:lineRule="exact"/>
        <w:ind w:left="445" w:hanging="445"/>
        <w:jc w:val="both"/>
        <w:rPr>
          <w:rFonts w:ascii="Book Antiqua" w:hAnsi="Book Antiqua"/>
          <w:bCs/>
          <w:sz w:val="24"/>
          <w:szCs w:val="24"/>
        </w:rPr>
      </w:pPr>
      <w:r w:rsidRPr="007A6764">
        <w:rPr>
          <w:rFonts w:ascii="Book Antiqua" w:hAnsi="Book Antiqua"/>
          <w:bCs/>
          <w:sz w:val="24"/>
          <w:szCs w:val="24"/>
        </w:rPr>
        <w:t>ADDRESS: 154 State House Station, Augusta, ME 04330</w:t>
      </w:r>
    </w:p>
    <w:p w14:paraId="7A262534" w14:textId="50082661" w:rsidR="00CD38C0" w:rsidRPr="007A6764" w:rsidRDefault="00CD38C0" w:rsidP="009C04F3">
      <w:pPr>
        <w:overflowPunct w:val="0"/>
        <w:autoSpaceDE w:val="0"/>
        <w:autoSpaceDN w:val="0"/>
        <w:adjustRightInd w:val="0"/>
        <w:spacing w:line="245" w:lineRule="exact"/>
        <w:ind w:left="445" w:hanging="445"/>
        <w:jc w:val="both"/>
        <w:rPr>
          <w:rFonts w:ascii="Book Antiqua" w:hAnsi="Book Antiqua"/>
          <w:bCs/>
          <w:sz w:val="24"/>
          <w:szCs w:val="24"/>
        </w:rPr>
      </w:pPr>
      <w:r w:rsidRPr="007A6764">
        <w:rPr>
          <w:rFonts w:ascii="Book Antiqua" w:hAnsi="Book Antiqua"/>
          <w:bCs/>
          <w:sz w:val="24"/>
          <w:szCs w:val="24"/>
        </w:rPr>
        <w:t>TELEPHONE: 207-287-3263</w:t>
      </w:r>
    </w:p>
    <w:p w14:paraId="0863A98C" w14:textId="77777777" w:rsidR="00CD38C0" w:rsidRPr="00612E18" w:rsidRDefault="00CD38C0" w:rsidP="009C04F3">
      <w:pPr>
        <w:pBdr>
          <w:bottom w:val="single" w:sz="4" w:space="1" w:color="auto"/>
        </w:pBdr>
        <w:ind w:right="360"/>
        <w:rPr>
          <w:rFonts w:ascii="Book Antiqua" w:hAnsi="Book Antiqua"/>
          <w:b/>
          <w:sz w:val="24"/>
          <w:szCs w:val="24"/>
        </w:rPr>
      </w:pPr>
    </w:p>
    <w:p w14:paraId="788C7A3E" w14:textId="77777777" w:rsidR="00612E18" w:rsidRPr="00612E18" w:rsidRDefault="00612E18" w:rsidP="009C04F3">
      <w:pPr>
        <w:ind w:right="360"/>
        <w:rPr>
          <w:rFonts w:ascii="Book Antiqua" w:hAnsi="Book Antiqua"/>
          <w:b/>
          <w:sz w:val="24"/>
          <w:szCs w:val="24"/>
        </w:rPr>
      </w:pPr>
    </w:p>
    <w:p w14:paraId="02B3B82E" w14:textId="6EF9FAAB" w:rsidR="00612E18" w:rsidRPr="007A6764" w:rsidRDefault="00612E18" w:rsidP="009C04F3">
      <w:pPr>
        <w:overflowPunct w:val="0"/>
        <w:autoSpaceDE w:val="0"/>
        <w:autoSpaceDN w:val="0"/>
        <w:adjustRightInd w:val="0"/>
        <w:ind w:right="360"/>
        <w:rPr>
          <w:rFonts w:ascii="Book Antiqua" w:hAnsi="Book Antiqua"/>
          <w:b/>
          <w:sz w:val="24"/>
          <w:szCs w:val="24"/>
        </w:rPr>
      </w:pPr>
      <w:r w:rsidRPr="007A6764">
        <w:rPr>
          <w:rFonts w:ascii="Book Antiqua" w:hAnsi="Book Antiqua"/>
          <w:b/>
          <w:sz w:val="24"/>
          <w:szCs w:val="24"/>
        </w:rPr>
        <w:t>AGENCY:</w:t>
      </w:r>
      <w:r>
        <w:rPr>
          <w:rFonts w:ascii="Book Antiqua" w:hAnsi="Book Antiqua"/>
          <w:b/>
          <w:sz w:val="24"/>
          <w:szCs w:val="24"/>
        </w:rPr>
        <w:t xml:space="preserve"> </w:t>
      </w:r>
      <w:r w:rsidRPr="007A6764">
        <w:rPr>
          <w:rFonts w:ascii="Book Antiqua" w:hAnsi="Book Antiqua" w:cs="Calibri"/>
          <w:b/>
          <w:sz w:val="24"/>
          <w:szCs w:val="24"/>
        </w:rPr>
        <w:t>01-672  Department of Agriculture, Conservation &amp; Forestry, Maine Land Use Planning Commission</w:t>
      </w:r>
      <w:r w:rsidRPr="007A6764">
        <w:rPr>
          <w:rFonts w:ascii="Book Antiqua" w:hAnsi="Book Antiqua" w:cs="Calibri"/>
          <w:b/>
          <w:sz w:val="24"/>
          <w:szCs w:val="24"/>
        </w:rPr>
        <w:br/>
      </w:r>
      <w:r w:rsidRPr="007A6764">
        <w:rPr>
          <w:rFonts w:ascii="Book Antiqua" w:hAnsi="Book Antiqua"/>
          <w:b/>
          <w:sz w:val="24"/>
          <w:szCs w:val="24"/>
        </w:rPr>
        <w:t xml:space="preserve">CHAPTER NUMBER AND TITLE:  </w:t>
      </w:r>
      <w:r>
        <w:rPr>
          <w:rFonts w:ascii="Book Antiqua" w:hAnsi="Book Antiqua" w:cs="Calibri"/>
          <w:b/>
          <w:sz w:val="24"/>
          <w:szCs w:val="24"/>
        </w:rPr>
        <w:t>Ch.</w:t>
      </w:r>
      <w:r w:rsidRPr="007A6764">
        <w:rPr>
          <w:rFonts w:ascii="Book Antiqua" w:hAnsi="Book Antiqua" w:cs="Calibri"/>
          <w:b/>
          <w:sz w:val="24"/>
          <w:szCs w:val="24"/>
        </w:rPr>
        <w:t xml:space="preserve"> 15, Guidelines for Private Roads or Ways in the Land Use Planning Commission’s Management Districts</w:t>
      </w:r>
    </w:p>
    <w:p w14:paraId="1DE10263" w14:textId="75385C48" w:rsidR="00612E18" w:rsidRPr="007A6764" w:rsidRDefault="00612E18" w:rsidP="009C04F3">
      <w:pPr>
        <w:overflowPunct w:val="0"/>
        <w:autoSpaceDE w:val="0"/>
        <w:autoSpaceDN w:val="0"/>
        <w:adjustRightInd w:val="0"/>
        <w:spacing w:line="245" w:lineRule="exact"/>
        <w:jc w:val="both"/>
        <w:rPr>
          <w:rFonts w:ascii="Book Antiqua" w:hAnsi="Book Antiqua"/>
          <w:sz w:val="24"/>
          <w:szCs w:val="24"/>
        </w:rPr>
      </w:pPr>
      <w:r>
        <w:rPr>
          <w:rFonts w:ascii="Book Antiqua" w:hAnsi="Book Antiqua"/>
          <w:b/>
          <w:sz w:val="24"/>
          <w:szCs w:val="24"/>
        </w:rPr>
        <w:t>ADOPTION FILING NUMBER: 2025-161</w:t>
      </w:r>
    </w:p>
    <w:p w14:paraId="5C254E61" w14:textId="77777777" w:rsidR="00612E18" w:rsidRPr="007A6764" w:rsidRDefault="00612E18" w:rsidP="009C04F3">
      <w:pPr>
        <w:overflowPunct w:val="0"/>
        <w:autoSpaceDE w:val="0"/>
        <w:autoSpaceDN w:val="0"/>
        <w:adjustRightInd w:val="0"/>
        <w:spacing w:line="245" w:lineRule="exact"/>
        <w:jc w:val="both"/>
        <w:rPr>
          <w:rFonts w:ascii="Book Antiqua" w:hAnsi="Book Antiqua"/>
          <w:sz w:val="24"/>
          <w:szCs w:val="24"/>
        </w:rPr>
      </w:pPr>
    </w:p>
    <w:p w14:paraId="1E3CC4D8" w14:textId="2A967AC4" w:rsidR="00612E18" w:rsidRDefault="00612E18" w:rsidP="009C04F3">
      <w:pPr>
        <w:overflowPunct w:val="0"/>
        <w:autoSpaceDE w:val="0"/>
        <w:autoSpaceDN w:val="0"/>
        <w:adjustRightInd w:val="0"/>
        <w:spacing w:line="245" w:lineRule="exact"/>
        <w:jc w:val="both"/>
        <w:rPr>
          <w:rFonts w:ascii="Book Antiqua" w:hAnsi="Book Antiqua"/>
          <w:b/>
          <w:sz w:val="24"/>
          <w:szCs w:val="24"/>
        </w:rPr>
      </w:pPr>
      <w:r w:rsidRPr="007A6764">
        <w:rPr>
          <w:rFonts w:ascii="Book Antiqua" w:hAnsi="Book Antiqua"/>
          <w:b/>
          <w:sz w:val="24"/>
          <w:szCs w:val="24"/>
        </w:rPr>
        <w:t>CONCISE SUMMARY</w:t>
      </w:r>
      <w:r>
        <w:rPr>
          <w:rFonts w:ascii="Book Antiqua" w:hAnsi="Book Antiqua"/>
          <w:b/>
          <w:sz w:val="24"/>
          <w:szCs w:val="24"/>
        </w:rPr>
        <w:t>:</w:t>
      </w:r>
    </w:p>
    <w:p w14:paraId="7FFEDD79" w14:textId="77777777" w:rsidR="00612E18" w:rsidRPr="007A6764" w:rsidRDefault="00612E18" w:rsidP="009C04F3">
      <w:pPr>
        <w:overflowPunct w:val="0"/>
        <w:autoSpaceDE w:val="0"/>
        <w:autoSpaceDN w:val="0"/>
        <w:adjustRightInd w:val="0"/>
        <w:spacing w:line="245" w:lineRule="exact"/>
        <w:jc w:val="both"/>
        <w:rPr>
          <w:rFonts w:ascii="Book Antiqua" w:hAnsi="Book Antiqua"/>
          <w:sz w:val="24"/>
          <w:szCs w:val="24"/>
        </w:rPr>
      </w:pPr>
    </w:p>
    <w:p w14:paraId="1C5851A3" w14:textId="77777777" w:rsidR="00612E18" w:rsidRPr="007A6764" w:rsidRDefault="00612E18" w:rsidP="009C04F3">
      <w:pPr>
        <w:overflowPunct w:val="0"/>
        <w:autoSpaceDE w:val="0"/>
        <w:autoSpaceDN w:val="0"/>
        <w:adjustRightInd w:val="0"/>
        <w:ind w:right="360"/>
        <w:rPr>
          <w:rFonts w:ascii="Book Antiqua" w:hAnsi="Book Antiqua"/>
          <w:sz w:val="24"/>
          <w:szCs w:val="24"/>
        </w:rPr>
      </w:pPr>
      <w:bookmarkStart w:id="21" w:name="_Hlk195249620"/>
      <w:r w:rsidRPr="007A6764">
        <w:rPr>
          <w:rFonts w:ascii="Book Antiqua" w:hAnsi="Book Antiqua" w:cs="Calibri"/>
          <w:sz w:val="24"/>
          <w:szCs w:val="24"/>
        </w:rPr>
        <w:t>The Maine Land Use Planning Commission has repealed Chapter 15 as it was inconsistent with the Commission’s authority over forestry-related uses, including land management roads in management districts. Other road construction, repair, and relocation activities are addressed by Chapter 10 of the Commission’s rules.</w:t>
      </w:r>
    </w:p>
    <w:bookmarkEnd w:id="21"/>
    <w:p w14:paraId="4CD5C14C" w14:textId="77777777" w:rsidR="00612E18" w:rsidRPr="007A6764" w:rsidRDefault="00612E18" w:rsidP="009C04F3">
      <w:pPr>
        <w:overflowPunct w:val="0"/>
        <w:autoSpaceDE w:val="0"/>
        <w:autoSpaceDN w:val="0"/>
        <w:adjustRightInd w:val="0"/>
        <w:spacing w:line="245" w:lineRule="exact"/>
        <w:jc w:val="both"/>
        <w:rPr>
          <w:rFonts w:ascii="Book Antiqua" w:hAnsi="Book Antiqua"/>
          <w:sz w:val="24"/>
          <w:szCs w:val="24"/>
        </w:rPr>
      </w:pPr>
    </w:p>
    <w:p w14:paraId="3F6569BC" w14:textId="0C80F78E" w:rsidR="00612E18" w:rsidRPr="007A6764" w:rsidRDefault="00612E18" w:rsidP="009C04F3">
      <w:pPr>
        <w:overflowPunct w:val="0"/>
        <w:autoSpaceDE w:val="0"/>
        <w:autoSpaceDN w:val="0"/>
        <w:adjustRightInd w:val="0"/>
        <w:spacing w:line="245" w:lineRule="exact"/>
        <w:jc w:val="both"/>
        <w:rPr>
          <w:rFonts w:ascii="Book Antiqua" w:hAnsi="Book Antiqua"/>
          <w:sz w:val="24"/>
          <w:szCs w:val="24"/>
        </w:rPr>
      </w:pPr>
      <w:r w:rsidRPr="00531197">
        <w:rPr>
          <w:rFonts w:ascii="Book Antiqua" w:hAnsi="Book Antiqua"/>
          <w:b/>
          <w:sz w:val="24"/>
          <w:szCs w:val="24"/>
        </w:rPr>
        <w:t>EFFECTIVE DATE</w:t>
      </w:r>
      <w:r w:rsidRPr="00531197">
        <w:rPr>
          <w:rFonts w:ascii="Book Antiqua" w:hAnsi="Book Antiqua"/>
          <w:b/>
          <w:bCs/>
          <w:sz w:val="24"/>
          <w:szCs w:val="24"/>
        </w:rPr>
        <w:t xml:space="preserve">: </w:t>
      </w:r>
      <w:r w:rsidR="00100AEB" w:rsidRPr="00100AEB">
        <w:rPr>
          <w:rFonts w:ascii="Book Antiqua" w:hAnsi="Book Antiqua"/>
          <w:b/>
          <w:bCs/>
          <w:sz w:val="24"/>
          <w:szCs w:val="24"/>
        </w:rPr>
        <w:t>Monday, August 18, 2025</w:t>
      </w:r>
    </w:p>
    <w:p w14:paraId="536AC136" w14:textId="77777777" w:rsidR="00612E18" w:rsidRPr="007A6764" w:rsidRDefault="00612E18" w:rsidP="009C04F3">
      <w:pPr>
        <w:overflowPunct w:val="0"/>
        <w:autoSpaceDE w:val="0"/>
        <w:autoSpaceDN w:val="0"/>
        <w:adjustRightInd w:val="0"/>
        <w:spacing w:line="245" w:lineRule="exact"/>
        <w:jc w:val="both"/>
        <w:rPr>
          <w:rFonts w:ascii="Book Antiqua" w:hAnsi="Book Antiqua"/>
          <w:b/>
          <w:sz w:val="24"/>
          <w:szCs w:val="24"/>
        </w:rPr>
      </w:pPr>
    </w:p>
    <w:p w14:paraId="41830ADC" w14:textId="77777777" w:rsidR="00612E18" w:rsidRPr="007A6764" w:rsidRDefault="00612E18" w:rsidP="009C04F3">
      <w:pPr>
        <w:overflowPunct w:val="0"/>
        <w:autoSpaceDE w:val="0"/>
        <w:autoSpaceDN w:val="0"/>
        <w:adjustRightInd w:val="0"/>
        <w:spacing w:line="245" w:lineRule="exact"/>
        <w:jc w:val="both"/>
        <w:rPr>
          <w:rFonts w:ascii="Book Antiqua" w:hAnsi="Book Antiqua"/>
          <w:bCs/>
          <w:sz w:val="24"/>
          <w:szCs w:val="24"/>
        </w:rPr>
      </w:pPr>
      <w:r w:rsidRPr="007A6764">
        <w:rPr>
          <w:rFonts w:ascii="Book Antiqua" w:hAnsi="Book Antiqua"/>
          <w:b/>
          <w:sz w:val="24"/>
          <w:szCs w:val="24"/>
        </w:rPr>
        <w:t xml:space="preserve">AGENCY CONTACT PERSON:  </w:t>
      </w:r>
      <w:r w:rsidRPr="007A6764">
        <w:rPr>
          <w:rFonts w:ascii="Book Antiqua" w:hAnsi="Book Antiqua"/>
          <w:bCs/>
          <w:sz w:val="24"/>
          <w:szCs w:val="24"/>
        </w:rPr>
        <w:t>Tim Beaucage</w:t>
      </w:r>
    </w:p>
    <w:p w14:paraId="6C7E6CFC" w14:textId="666FFC1A" w:rsidR="00612E18" w:rsidRPr="007A6764" w:rsidRDefault="00612E18" w:rsidP="009C04F3">
      <w:pPr>
        <w:overflowPunct w:val="0"/>
        <w:autoSpaceDE w:val="0"/>
        <w:autoSpaceDN w:val="0"/>
        <w:adjustRightInd w:val="0"/>
        <w:spacing w:line="245" w:lineRule="exact"/>
        <w:ind w:firstLine="5"/>
        <w:jc w:val="both"/>
        <w:rPr>
          <w:rFonts w:ascii="Book Antiqua" w:hAnsi="Book Antiqua"/>
          <w:bCs/>
          <w:sz w:val="24"/>
          <w:szCs w:val="24"/>
        </w:rPr>
      </w:pPr>
      <w:r w:rsidRPr="007A6764">
        <w:rPr>
          <w:rFonts w:ascii="Book Antiqua" w:hAnsi="Book Antiqua"/>
          <w:bCs/>
          <w:sz w:val="24"/>
          <w:szCs w:val="24"/>
        </w:rPr>
        <w:t xml:space="preserve">AGENCY NAME:  </w:t>
      </w:r>
      <w:r w:rsidRPr="001728A4">
        <w:rPr>
          <w:rFonts w:ascii="Book Antiqua" w:hAnsi="Book Antiqua"/>
          <w:bCs/>
          <w:sz w:val="24"/>
          <w:szCs w:val="24"/>
        </w:rPr>
        <w:t>Department of Agriculture, Conservation and Forestry</w:t>
      </w:r>
      <w:r>
        <w:rPr>
          <w:rFonts w:ascii="Book Antiqua" w:hAnsi="Book Antiqua"/>
          <w:bCs/>
          <w:sz w:val="24"/>
          <w:szCs w:val="24"/>
        </w:rPr>
        <w:t>,</w:t>
      </w:r>
      <w:r w:rsidRPr="00612E18">
        <w:rPr>
          <w:rFonts w:ascii="Book Antiqua" w:hAnsi="Book Antiqua"/>
          <w:bCs/>
          <w:sz w:val="24"/>
          <w:szCs w:val="24"/>
        </w:rPr>
        <w:t xml:space="preserve"> </w:t>
      </w:r>
      <w:r w:rsidRPr="007A6764">
        <w:rPr>
          <w:rFonts w:ascii="Book Antiqua" w:hAnsi="Book Antiqua"/>
          <w:bCs/>
          <w:sz w:val="24"/>
          <w:szCs w:val="24"/>
        </w:rPr>
        <w:t>Maine Land Use Planning Commission</w:t>
      </w:r>
      <w:r w:rsidRPr="007A6764">
        <w:rPr>
          <w:rFonts w:ascii="Book Antiqua" w:hAnsi="Book Antiqua"/>
          <w:bCs/>
          <w:sz w:val="24"/>
          <w:szCs w:val="24"/>
        </w:rPr>
        <w:br/>
        <w:t>ADDRESS: 22 SHS, Augusta, ME 04333</w:t>
      </w:r>
    </w:p>
    <w:p w14:paraId="4927E227" w14:textId="5E587A7B" w:rsidR="00612E18" w:rsidRPr="007A6764" w:rsidRDefault="00612E18" w:rsidP="009C04F3">
      <w:pPr>
        <w:overflowPunct w:val="0"/>
        <w:autoSpaceDE w:val="0"/>
        <w:autoSpaceDN w:val="0"/>
        <w:adjustRightInd w:val="0"/>
        <w:spacing w:line="245" w:lineRule="exact"/>
        <w:ind w:left="445" w:hanging="445"/>
        <w:jc w:val="both"/>
        <w:rPr>
          <w:rFonts w:ascii="Book Antiqua" w:hAnsi="Book Antiqua"/>
          <w:bCs/>
          <w:sz w:val="24"/>
          <w:szCs w:val="24"/>
        </w:rPr>
      </w:pPr>
      <w:r w:rsidRPr="007A6764">
        <w:rPr>
          <w:rFonts w:ascii="Book Antiqua" w:hAnsi="Book Antiqua"/>
          <w:bCs/>
          <w:sz w:val="24"/>
          <w:szCs w:val="24"/>
        </w:rPr>
        <w:t>TELEPHONE: 207-287-2631</w:t>
      </w:r>
    </w:p>
    <w:p w14:paraId="1BB000F4" w14:textId="77777777" w:rsidR="00612E18" w:rsidRPr="00B65FF3" w:rsidRDefault="00612E18" w:rsidP="009C04F3">
      <w:pPr>
        <w:pBdr>
          <w:bottom w:val="single" w:sz="4" w:space="1" w:color="auto"/>
        </w:pBdr>
        <w:ind w:right="360"/>
        <w:rPr>
          <w:rFonts w:ascii="Book Antiqua" w:hAnsi="Book Antiqua"/>
          <w:b/>
          <w:sz w:val="24"/>
          <w:szCs w:val="24"/>
        </w:rPr>
      </w:pPr>
    </w:p>
    <w:p w14:paraId="54C58D4A" w14:textId="77777777" w:rsidR="008F680D" w:rsidRPr="00B65FF3" w:rsidRDefault="008F680D" w:rsidP="009C04F3">
      <w:pPr>
        <w:ind w:right="360"/>
        <w:rPr>
          <w:rFonts w:ascii="Book Antiqua" w:hAnsi="Book Antiqua"/>
          <w:sz w:val="24"/>
          <w:szCs w:val="24"/>
        </w:rPr>
      </w:pPr>
    </w:p>
    <w:p w14:paraId="64D70D84" w14:textId="3F43B199" w:rsidR="00B65FF3" w:rsidRPr="007A6764" w:rsidRDefault="00B65FF3" w:rsidP="009C04F3">
      <w:pPr>
        <w:overflowPunct w:val="0"/>
        <w:autoSpaceDE w:val="0"/>
        <w:autoSpaceDN w:val="0"/>
        <w:adjustRightInd w:val="0"/>
        <w:spacing w:line="245" w:lineRule="exact"/>
        <w:jc w:val="both"/>
        <w:textAlignment w:val="baseline"/>
        <w:rPr>
          <w:rFonts w:ascii="Book Antiqua" w:hAnsi="Book Antiqua"/>
          <w:b/>
          <w:sz w:val="24"/>
          <w:szCs w:val="24"/>
        </w:rPr>
      </w:pPr>
      <w:r w:rsidRPr="007A6764">
        <w:rPr>
          <w:rFonts w:ascii="Book Antiqua" w:hAnsi="Book Antiqua"/>
          <w:b/>
          <w:sz w:val="24"/>
          <w:szCs w:val="24"/>
        </w:rPr>
        <w:t xml:space="preserve">AGENCY: </w:t>
      </w:r>
      <w:r>
        <w:rPr>
          <w:rFonts w:ascii="Book Antiqua" w:hAnsi="Book Antiqua"/>
          <w:b/>
          <w:sz w:val="24"/>
          <w:szCs w:val="24"/>
        </w:rPr>
        <w:t>10</w:t>
      </w:r>
      <w:r w:rsidRPr="00B65FF3">
        <w:rPr>
          <w:rFonts w:ascii="Book Antiqua" w:hAnsi="Book Antiqua"/>
          <w:b/>
          <w:sz w:val="24"/>
          <w:szCs w:val="24"/>
        </w:rPr>
        <w:t xml:space="preserve">-148 </w:t>
      </w:r>
      <w:r w:rsidRPr="007A6764">
        <w:rPr>
          <w:rFonts w:ascii="Book Antiqua" w:hAnsi="Book Antiqua"/>
          <w:b/>
          <w:sz w:val="24"/>
          <w:szCs w:val="24"/>
        </w:rPr>
        <w:t>Department of Health and Human Services, Office of Child and Family Services</w:t>
      </w:r>
    </w:p>
    <w:p w14:paraId="73AE4049" w14:textId="4B43BB8A" w:rsidR="00B65FF3" w:rsidRPr="007A6764" w:rsidRDefault="00B65FF3" w:rsidP="009C04F3">
      <w:pPr>
        <w:overflowPunct w:val="0"/>
        <w:autoSpaceDE w:val="0"/>
        <w:autoSpaceDN w:val="0"/>
        <w:adjustRightInd w:val="0"/>
        <w:spacing w:line="245" w:lineRule="exact"/>
        <w:jc w:val="both"/>
        <w:textAlignment w:val="baseline"/>
        <w:rPr>
          <w:rFonts w:ascii="Book Antiqua" w:hAnsi="Book Antiqua"/>
          <w:b/>
          <w:sz w:val="24"/>
          <w:szCs w:val="24"/>
        </w:rPr>
      </w:pPr>
      <w:r w:rsidRPr="007A6764">
        <w:rPr>
          <w:rFonts w:ascii="Book Antiqua" w:hAnsi="Book Antiqua"/>
          <w:b/>
          <w:sz w:val="24"/>
          <w:szCs w:val="24"/>
        </w:rPr>
        <w:t xml:space="preserve">CHAPTER NUMBER AND TITLE: Ch. 6, Child Care Affordability Program Rules </w:t>
      </w:r>
    </w:p>
    <w:p w14:paraId="36354170" w14:textId="00443414" w:rsidR="00B65FF3" w:rsidRPr="007A6764" w:rsidRDefault="00B65FF3" w:rsidP="009C04F3">
      <w:pPr>
        <w:overflowPunct w:val="0"/>
        <w:autoSpaceDE w:val="0"/>
        <w:autoSpaceDN w:val="0"/>
        <w:adjustRightInd w:val="0"/>
        <w:spacing w:line="245" w:lineRule="exact"/>
        <w:jc w:val="both"/>
        <w:textAlignment w:val="baseline"/>
        <w:rPr>
          <w:rFonts w:ascii="Book Antiqua" w:hAnsi="Book Antiqua"/>
          <w:b/>
          <w:sz w:val="24"/>
          <w:szCs w:val="24"/>
        </w:rPr>
      </w:pPr>
      <w:r w:rsidRPr="00B65FF3">
        <w:rPr>
          <w:rFonts w:ascii="Book Antiqua" w:hAnsi="Book Antiqua"/>
          <w:b/>
          <w:sz w:val="24"/>
          <w:szCs w:val="24"/>
        </w:rPr>
        <w:t>ADOPTION FILING NUMBER: 2025-162</w:t>
      </w:r>
    </w:p>
    <w:p w14:paraId="341C496B" w14:textId="77777777" w:rsidR="00B65FF3" w:rsidRPr="007A6764" w:rsidRDefault="00B65FF3" w:rsidP="009C04F3">
      <w:pPr>
        <w:overflowPunct w:val="0"/>
        <w:autoSpaceDE w:val="0"/>
        <w:autoSpaceDN w:val="0"/>
        <w:adjustRightInd w:val="0"/>
        <w:spacing w:line="245" w:lineRule="exact"/>
        <w:jc w:val="both"/>
        <w:textAlignment w:val="baseline"/>
        <w:rPr>
          <w:rFonts w:ascii="Book Antiqua" w:hAnsi="Book Antiqua"/>
          <w:sz w:val="24"/>
          <w:szCs w:val="24"/>
        </w:rPr>
      </w:pPr>
    </w:p>
    <w:p w14:paraId="3C395EA5" w14:textId="77777777" w:rsidR="00B65FF3" w:rsidRPr="007A6764" w:rsidRDefault="00B65FF3" w:rsidP="009C04F3">
      <w:pPr>
        <w:overflowPunct w:val="0"/>
        <w:autoSpaceDE w:val="0"/>
        <w:autoSpaceDN w:val="0"/>
        <w:adjustRightInd w:val="0"/>
        <w:spacing w:line="245" w:lineRule="exact"/>
        <w:jc w:val="both"/>
        <w:textAlignment w:val="baseline"/>
        <w:rPr>
          <w:rFonts w:ascii="Book Antiqua" w:hAnsi="Book Antiqua"/>
          <w:sz w:val="24"/>
          <w:szCs w:val="24"/>
        </w:rPr>
      </w:pPr>
      <w:r w:rsidRPr="007A6764">
        <w:rPr>
          <w:rFonts w:ascii="Book Antiqua" w:hAnsi="Book Antiqua"/>
          <w:b/>
          <w:sz w:val="24"/>
          <w:szCs w:val="24"/>
        </w:rPr>
        <w:t>CONCISE SUMMARY:</w:t>
      </w:r>
    </w:p>
    <w:p w14:paraId="7FF0B26F" w14:textId="77777777" w:rsidR="00B65FF3" w:rsidRPr="007A6764" w:rsidRDefault="00B65FF3" w:rsidP="009C04F3">
      <w:pPr>
        <w:overflowPunct w:val="0"/>
        <w:autoSpaceDE w:val="0"/>
        <w:autoSpaceDN w:val="0"/>
        <w:adjustRightInd w:val="0"/>
        <w:spacing w:line="245" w:lineRule="exact"/>
        <w:jc w:val="both"/>
        <w:textAlignment w:val="baseline"/>
        <w:rPr>
          <w:rFonts w:ascii="Book Antiqua" w:hAnsi="Book Antiqua"/>
          <w:sz w:val="24"/>
          <w:szCs w:val="24"/>
        </w:rPr>
      </w:pPr>
    </w:p>
    <w:p w14:paraId="4FFA4C00" w14:textId="77777777" w:rsidR="00B65FF3" w:rsidRDefault="00B65FF3" w:rsidP="009C04F3">
      <w:pPr>
        <w:spacing w:line="245" w:lineRule="exact"/>
        <w:jc w:val="both"/>
        <w:rPr>
          <w:rFonts w:ascii="Book Antiqua" w:eastAsia="CG Times" w:hAnsi="Book Antiqua" w:cs="CG Times"/>
          <w:sz w:val="24"/>
          <w:szCs w:val="24"/>
        </w:rPr>
      </w:pPr>
      <w:r w:rsidRPr="007A6764">
        <w:rPr>
          <w:rFonts w:ascii="Book Antiqua" w:eastAsia="CG Times" w:hAnsi="Book Antiqua" w:cs="CG Times"/>
          <w:sz w:val="24"/>
          <w:szCs w:val="24"/>
        </w:rPr>
        <w:t>This routine technical rulemaking is necessary to comply with Federal Rule updates according to 42 U.S.C. 9858 et seq., 45  C.F.R. Pt. 98, which makes multiple changes to the payment structure of the Child Care Affordability Program, including:</w:t>
      </w:r>
    </w:p>
    <w:p w14:paraId="14AF4E3B" w14:textId="77777777" w:rsidR="00B65FF3" w:rsidRPr="007A6764" w:rsidRDefault="00B65FF3" w:rsidP="009C04F3">
      <w:pPr>
        <w:spacing w:line="245" w:lineRule="exact"/>
        <w:jc w:val="both"/>
        <w:rPr>
          <w:rFonts w:ascii="Book Antiqua" w:eastAsia="CG Times" w:hAnsi="Book Antiqua" w:cs="CG Times"/>
          <w:sz w:val="24"/>
          <w:szCs w:val="24"/>
        </w:rPr>
      </w:pPr>
    </w:p>
    <w:p w14:paraId="5042899F" w14:textId="77777777" w:rsidR="00B65FF3" w:rsidRPr="007A6764" w:rsidRDefault="00B65FF3" w:rsidP="009C04F3">
      <w:pPr>
        <w:numPr>
          <w:ilvl w:val="0"/>
          <w:numId w:val="83"/>
        </w:numPr>
        <w:overflowPunct w:val="0"/>
        <w:autoSpaceDE w:val="0"/>
        <w:autoSpaceDN w:val="0"/>
        <w:adjustRightInd w:val="0"/>
        <w:spacing w:after="160" w:line="245" w:lineRule="exact"/>
        <w:ind w:right="360"/>
        <w:contextualSpacing/>
        <w:textAlignment w:val="baseline"/>
        <w:rPr>
          <w:rFonts w:ascii="Book Antiqua" w:eastAsia="CG Times" w:hAnsi="Book Antiqua" w:cs="CG Times"/>
          <w:kern w:val="2"/>
          <w:sz w:val="24"/>
          <w:szCs w:val="24"/>
          <w14:ligatures w14:val="standardContextual"/>
        </w:rPr>
      </w:pPr>
      <w:r w:rsidRPr="007A6764">
        <w:rPr>
          <w:rFonts w:ascii="Book Antiqua" w:eastAsia="CG Times" w:hAnsi="Book Antiqua" w:cs="CG Times"/>
          <w:kern w:val="2"/>
          <w:sz w:val="24"/>
          <w:szCs w:val="24"/>
          <w14:ligatures w14:val="standardContextual"/>
        </w:rPr>
        <w:t>Changing the payment structure for paying child care providers from paying for services after they are complete to paying for services prospectively.</w:t>
      </w:r>
    </w:p>
    <w:p w14:paraId="23A668A3" w14:textId="77777777" w:rsidR="00B65FF3" w:rsidRPr="007A6764" w:rsidRDefault="00B65FF3" w:rsidP="009C04F3">
      <w:pPr>
        <w:numPr>
          <w:ilvl w:val="0"/>
          <w:numId w:val="83"/>
        </w:numPr>
        <w:overflowPunct w:val="0"/>
        <w:autoSpaceDE w:val="0"/>
        <w:autoSpaceDN w:val="0"/>
        <w:adjustRightInd w:val="0"/>
        <w:spacing w:after="160" w:line="245" w:lineRule="exact"/>
        <w:ind w:right="360"/>
        <w:contextualSpacing/>
        <w:textAlignment w:val="baseline"/>
        <w:rPr>
          <w:rFonts w:ascii="Book Antiqua" w:eastAsia="CG Times" w:hAnsi="Book Antiqua" w:cs="CG Times"/>
          <w:kern w:val="2"/>
          <w:sz w:val="24"/>
          <w:szCs w:val="24"/>
          <w14:ligatures w14:val="standardContextual"/>
        </w:rPr>
      </w:pPr>
      <w:r w:rsidRPr="007A6764">
        <w:rPr>
          <w:rFonts w:ascii="Book Antiqua" w:eastAsia="CG Times" w:hAnsi="Book Antiqua" w:cs="CG Times"/>
          <w:kern w:val="2"/>
          <w:sz w:val="24"/>
          <w:szCs w:val="24"/>
          <w14:ligatures w14:val="standardContextual"/>
        </w:rPr>
        <w:t xml:space="preserve">Changing the payment structure for paying child care providers from paying by enrollment of a child in child care versus paying by attendance of that child in child care. </w:t>
      </w:r>
    </w:p>
    <w:p w14:paraId="420900D1" w14:textId="77777777" w:rsidR="00B65FF3" w:rsidRPr="007A6764" w:rsidRDefault="00B65FF3" w:rsidP="009C04F3">
      <w:pPr>
        <w:numPr>
          <w:ilvl w:val="0"/>
          <w:numId w:val="83"/>
        </w:numPr>
        <w:overflowPunct w:val="0"/>
        <w:autoSpaceDE w:val="0"/>
        <w:autoSpaceDN w:val="0"/>
        <w:adjustRightInd w:val="0"/>
        <w:spacing w:after="160" w:line="245" w:lineRule="exact"/>
        <w:ind w:right="360"/>
        <w:contextualSpacing/>
        <w:textAlignment w:val="baseline"/>
        <w:rPr>
          <w:rFonts w:ascii="Book Antiqua" w:eastAsia="CG Times" w:hAnsi="Book Antiqua" w:cs="CG Times"/>
          <w:kern w:val="2"/>
          <w:sz w:val="24"/>
          <w:szCs w:val="24"/>
          <w14:ligatures w14:val="standardContextual"/>
        </w:rPr>
      </w:pPr>
      <w:r w:rsidRPr="007A6764">
        <w:rPr>
          <w:rFonts w:ascii="Book Antiqua" w:eastAsia="CG Times" w:hAnsi="Book Antiqua" w:cs="CG Times"/>
          <w:kern w:val="2"/>
          <w:sz w:val="24"/>
          <w:szCs w:val="24"/>
          <w14:ligatures w14:val="standardContextual"/>
        </w:rPr>
        <w:t xml:space="preserve">Changing the cap of parent co-payments within the program so that eligible families who make below 85% of State Median Income pay 7% or less of their eligibility income to child </w:t>
      </w:r>
      <w:r w:rsidRPr="007A6764">
        <w:rPr>
          <w:rFonts w:ascii="Book Antiqua" w:eastAsia="CG Times" w:hAnsi="Book Antiqua" w:cs="CG Times"/>
          <w:kern w:val="2"/>
          <w:sz w:val="24"/>
          <w:szCs w:val="24"/>
          <w14:ligatures w14:val="standardContextual"/>
        </w:rPr>
        <w:lastRenderedPageBreak/>
        <w:t>care. Families who make between 85% to 125% of State Median Income pay 10% or less of their income to child care.</w:t>
      </w:r>
    </w:p>
    <w:p w14:paraId="6E713654" w14:textId="77777777" w:rsidR="00B65FF3" w:rsidRPr="007A6764" w:rsidRDefault="00B65FF3" w:rsidP="009C04F3">
      <w:pPr>
        <w:spacing w:line="245" w:lineRule="exact"/>
        <w:ind w:right="360"/>
        <w:rPr>
          <w:rFonts w:ascii="Book Antiqua" w:eastAsia="CG Times" w:hAnsi="Book Antiqua" w:cs="CG Times"/>
          <w:color w:val="000000"/>
          <w:kern w:val="2"/>
          <w:sz w:val="24"/>
          <w:szCs w:val="24"/>
          <w14:ligatures w14:val="standardContextual"/>
        </w:rPr>
      </w:pPr>
    </w:p>
    <w:p w14:paraId="083E1DA5" w14:textId="77777777" w:rsidR="00B65FF3" w:rsidRDefault="00B65FF3" w:rsidP="009C04F3">
      <w:pPr>
        <w:spacing w:line="245" w:lineRule="exact"/>
        <w:ind w:right="360"/>
        <w:rPr>
          <w:rFonts w:ascii="Book Antiqua" w:eastAsia="CG Times" w:hAnsi="Book Antiqua" w:cs="CG Times"/>
          <w:color w:val="000000"/>
          <w:kern w:val="2"/>
          <w:sz w:val="24"/>
          <w:szCs w:val="24"/>
          <w14:ligatures w14:val="standardContextual"/>
        </w:rPr>
      </w:pPr>
      <w:r w:rsidRPr="007A6764">
        <w:rPr>
          <w:rFonts w:ascii="Book Antiqua" w:eastAsia="CG Times" w:hAnsi="Book Antiqua" w:cs="CG Times"/>
          <w:color w:val="000000"/>
          <w:kern w:val="2"/>
          <w:sz w:val="24"/>
          <w:szCs w:val="24"/>
          <w14:ligatures w14:val="standardContextual"/>
        </w:rPr>
        <w:t>In addition, changes are being made that are not federally required, but are strongly encouraged and/or are being made to support access to the program including:</w:t>
      </w:r>
    </w:p>
    <w:p w14:paraId="4AF3F836" w14:textId="77777777" w:rsidR="00B65FF3" w:rsidRPr="007A6764" w:rsidRDefault="00B65FF3" w:rsidP="009C04F3">
      <w:pPr>
        <w:spacing w:line="245" w:lineRule="exact"/>
        <w:ind w:right="360"/>
        <w:rPr>
          <w:rFonts w:ascii="Book Antiqua" w:eastAsia="CG Times" w:hAnsi="Book Antiqua" w:cs="CG Times"/>
          <w:color w:val="000000"/>
          <w:kern w:val="2"/>
          <w:sz w:val="24"/>
          <w:szCs w:val="24"/>
          <w14:ligatures w14:val="standardContextual"/>
        </w:rPr>
      </w:pPr>
    </w:p>
    <w:p w14:paraId="5203F06C" w14:textId="77777777" w:rsidR="00B65FF3" w:rsidRPr="007A6764" w:rsidRDefault="00B65FF3" w:rsidP="009C04F3">
      <w:pPr>
        <w:numPr>
          <w:ilvl w:val="0"/>
          <w:numId w:val="84"/>
        </w:numPr>
        <w:spacing w:after="160" w:line="245" w:lineRule="exact"/>
        <w:ind w:right="360"/>
        <w:contextualSpacing/>
        <w:rPr>
          <w:rFonts w:ascii="Book Antiqua" w:eastAsia="CG Times" w:hAnsi="Book Antiqua" w:cs="CG Times"/>
          <w:color w:val="000000"/>
          <w:kern w:val="2"/>
          <w:sz w:val="24"/>
          <w:szCs w:val="24"/>
          <w14:ligatures w14:val="standardContextual"/>
        </w:rPr>
      </w:pPr>
      <w:r w:rsidRPr="007A6764">
        <w:rPr>
          <w:rFonts w:ascii="Book Antiqua" w:eastAsia="CG Times" w:hAnsi="Book Antiqua" w:cs="CG Times"/>
          <w:color w:val="000000"/>
          <w:kern w:val="2"/>
          <w:sz w:val="24"/>
          <w:szCs w:val="24"/>
          <w14:ligatures w14:val="standardContextual"/>
        </w:rPr>
        <w:t>Changing the rates at which the Child Care Affordability Program will pay providers, which will now be set at the State’s market rate, formerly set as the market rate or the private pay rate, whichever was less expensive.</w:t>
      </w:r>
    </w:p>
    <w:p w14:paraId="7C2B42E3" w14:textId="77777777" w:rsidR="00B65FF3" w:rsidRPr="007A6764" w:rsidRDefault="00B65FF3" w:rsidP="009C04F3">
      <w:pPr>
        <w:numPr>
          <w:ilvl w:val="0"/>
          <w:numId w:val="84"/>
        </w:numPr>
        <w:spacing w:after="160" w:line="245" w:lineRule="exact"/>
        <w:ind w:right="360"/>
        <w:contextualSpacing/>
        <w:rPr>
          <w:rFonts w:ascii="Book Antiqua" w:eastAsia="CG Times" w:hAnsi="Book Antiqua" w:cs="CG Times"/>
          <w:color w:val="000000"/>
          <w:kern w:val="2"/>
          <w:sz w:val="24"/>
          <w:szCs w:val="24"/>
          <w14:ligatures w14:val="standardContextual"/>
        </w:rPr>
      </w:pPr>
      <w:r w:rsidRPr="007A6764">
        <w:rPr>
          <w:rFonts w:ascii="Book Antiqua" w:eastAsia="CG Times" w:hAnsi="Book Antiqua" w:cs="CG Times"/>
          <w:color w:val="000000"/>
          <w:kern w:val="2"/>
          <w:sz w:val="24"/>
          <w:szCs w:val="24"/>
          <w14:ligatures w14:val="standardContextual"/>
        </w:rPr>
        <w:t>Simplifying hours of care to part or full-time care only, formerly full-time, part-time, half-time and quarter-time care.</w:t>
      </w:r>
    </w:p>
    <w:p w14:paraId="22B1EEA2" w14:textId="77777777" w:rsidR="00B65FF3" w:rsidRPr="007A6764" w:rsidRDefault="00B65FF3" w:rsidP="009C04F3">
      <w:pPr>
        <w:numPr>
          <w:ilvl w:val="0"/>
          <w:numId w:val="84"/>
        </w:numPr>
        <w:spacing w:after="160" w:line="245" w:lineRule="exact"/>
        <w:ind w:right="360"/>
        <w:contextualSpacing/>
        <w:rPr>
          <w:rFonts w:ascii="Book Antiqua" w:eastAsia="CG Times" w:hAnsi="Book Antiqua" w:cs="CG Times"/>
          <w:color w:val="000000"/>
          <w:kern w:val="2"/>
          <w:sz w:val="24"/>
          <w:szCs w:val="24"/>
          <w14:ligatures w14:val="standardContextual"/>
        </w:rPr>
      </w:pPr>
      <w:r w:rsidRPr="007A6764">
        <w:rPr>
          <w:rFonts w:ascii="Book Antiqua" w:eastAsia="CG Times" w:hAnsi="Book Antiqua" w:cs="CG Times"/>
          <w:color w:val="000000"/>
          <w:kern w:val="2"/>
          <w:sz w:val="24"/>
          <w:szCs w:val="24"/>
          <w14:ligatures w14:val="standardContextual"/>
        </w:rPr>
        <w:t>Expanding the definition of At-Risk Children to support expanded eligibility under the Federal Rules, which allows the State to define who falls under the Child Protective Services definition.</w:t>
      </w:r>
    </w:p>
    <w:p w14:paraId="1F1C938C" w14:textId="77777777" w:rsidR="00B65FF3" w:rsidRPr="007A6764" w:rsidRDefault="00B65FF3" w:rsidP="009C04F3">
      <w:pPr>
        <w:spacing w:line="245" w:lineRule="exact"/>
        <w:ind w:right="360"/>
        <w:rPr>
          <w:rFonts w:ascii="Book Antiqua" w:eastAsia="CG Times" w:hAnsi="Book Antiqua" w:cs="CG Times"/>
          <w:color w:val="000000"/>
          <w:kern w:val="2"/>
          <w:sz w:val="24"/>
          <w:szCs w:val="24"/>
          <w14:ligatures w14:val="standardContextual"/>
        </w:rPr>
      </w:pPr>
    </w:p>
    <w:p w14:paraId="26551B68" w14:textId="77777777" w:rsidR="00B65FF3" w:rsidRPr="007A6764" w:rsidRDefault="00B65FF3" w:rsidP="009C04F3">
      <w:pPr>
        <w:spacing w:line="245" w:lineRule="exact"/>
        <w:ind w:right="360"/>
        <w:rPr>
          <w:rFonts w:ascii="Book Antiqua" w:eastAsia="CG Times" w:hAnsi="Book Antiqua" w:cs="CG Times"/>
          <w:color w:val="000000"/>
          <w:kern w:val="2"/>
          <w:sz w:val="24"/>
          <w:szCs w:val="24"/>
          <w14:ligatures w14:val="standardContextual"/>
        </w:rPr>
      </w:pPr>
      <w:r w:rsidRPr="007A6764">
        <w:rPr>
          <w:rFonts w:ascii="Book Antiqua" w:eastAsia="CG Times" w:hAnsi="Book Antiqua" w:cs="CG Times"/>
          <w:color w:val="000000"/>
          <w:kern w:val="2"/>
          <w:sz w:val="24"/>
          <w:szCs w:val="24"/>
          <w14:ligatures w14:val="standardContextual"/>
        </w:rPr>
        <w:t>Lastly, P.L 2025, c. 135 will change the definition of “Family Child Care Provider” to allow a person to care for up to four (4) children in their home without a license, effective September 24, 2025. The adopted rule thus changes the description of a License-Exempt Provider to align with the new statutory definition, effective September 24, as described in subsections 8(A)(1)(b)(i)-(ii).</w:t>
      </w:r>
    </w:p>
    <w:p w14:paraId="2A092B71" w14:textId="77777777" w:rsidR="00B65FF3" w:rsidRPr="007A6764" w:rsidRDefault="00B65FF3" w:rsidP="009C04F3">
      <w:pPr>
        <w:overflowPunct w:val="0"/>
        <w:autoSpaceDE w:val="0"/>
        <w:autoSpaceDN w:val="0"/>
        <w:adjustRightInd w:val="0"/>
        <w:spacing w:line="245" w:lineRule="exact"/>
        <w:jc w:val="both"/>
        <w:textAlignment w:val="baseline"/>
        <w:rPr>
          <w:rFonts w:ascii="Book Antiqua" w:hAnsi="Book Antiqua"/>
          <w:sz w:val="24"/>
          <w:szCs w:val="24"/>
        </w:rPr>
      </w:pPr>
    </w:p>
    <w:p w14:paraId="3CD44C8B" w14:textId="3895075C" w:rsidR="00B65FF3" w:rsidRPr="007A6764" w:rsidRDefault="00B65FF3" w:rsidP="009C04F3">
      <w:pPr>
        <w:overflowPunct w:val="0"/>
        <w:autoSpaceDE w:val="0"/>
        <w:autoSpaceDN w:val="0"/>
        <w:adjustRightInd w:val="0"/>
        <w:spacing w:line="245" w:lineRule="exact"/>
        <w:jc w:val="both"/>
        <w:textAlignment w:val="baseline"/>
        <w:rPr>
          <w:rFonts w:ascii="Book Antiqua" w:hAnsi="Book Antiqua"/>
          <w:b/>
          <w:sz w:val="24"/>
          <w:szCs w:val="24"/>
          <w:u w:val="single"/>
        </w:rPr>
      </w:pPr>
      <w:r w:rsidRPr="007A6764">
        <w:rPr>
          <w:rFonts w:ascii="Book Antiqua" w:hAnsi="Book Antiqua"/>
          <w:b/>
          <w:sz w:val="24"/>
          <w:szCs w:val="24"/>
        </w:rPr>
        <w:t>EFFECTIVE DATE: Monday, August 18, 2025</w:t>
      </w:r>
    </w:p>
    <w:p w14:paraId="378936B4" w14:textId="77777777" w:rsidR="00B65FF3" w:rsidRPr="007A6764" w:rsidRDefault="00B65FF3" w:rsidP="009C04F3">
      <w:pPr>
        <w:overflowPunct w:val="0"/>
        <w:autoSpaceDE w:val="0"/>
        <w:autoSpaceDN w:val="0"/>
        <w:adjustRightInd w:val="0"/>
        <w:spacing w:line="245" w:lineRule="exact"/>
        <w:jc w:val="both"/>
        <w:textAlignment w:val="baseline"/>
        <w:rPr>
          <w:rFonts w:ascii="Book Antiqua" w:hAnsi="Book Antiqua"/>
          <w:b/>
          <w:sz w:val="24"/>
          <w:szCs w:val="24"/>
        </w:rPr>
      </w:pPr>
    </w:p>
    <w:p w14:paraId="260478CD" w14:textId="77777777" w:rsidR="00B65FF3" w:rsidRPr="007A6764" w:rsidRDefault="00B65FF3" w:rsidP="009C04F3">
      <w:pPr>
        <w:jc w:val="both"/>
        <w:rPr>
          <w:rFonts w:ascii="Book Antiqua" w:hAnsi="Book Antiqua"/>
          <w:kern w:val="2"/>
          <w:sz w:val="24"/>
          <w:szCs w:val="24"/>
          <w14:ligatures w14:val="standardContextual"/>
        </w:rPr>
      </w:pPr>
      <w:r w:rsidRPr="007A6764">
        <w:rPr>
          <w:rFonts w:ascii="Book Antiqua" w:hAnsi="Book Antiqua"/>
          <w:b/>
          <w:bCs/>
          <w:sz w:val="24"/>
          <w:szCs w:val="24"/>
        </w:rPr>
        <w:t>AGENCY CONTACT PERSON:</w:t>
      </w:r>
    </w:p>
    <w:p w14:paraId="6267FF96" w14:textId="77777777" w:rsidR="00B65FF3" w:rsidRDefault="00B65FF3" w:rsidP="009C04F3">
      <w:pPr>
        <w:jc w:val="both"/>
        <w:rPr>
          <w:rFonts w:ascii="Book Antiqua" w:eastAsia="Aptos" w:hAnsi="Book Antiqua"/>
          <w:kern w:val="2"/>
          <w:sz w:val="24"/>
          <w:szCs w:val="24"/>
          <w14:ligatures w14:val="standardContextual"/>
        </w:rPr>
      </w:pPr>
      <w:r w:rsidRPr="007A6764">
        <w:rPr>
          <w:rFonts w:ascii="Book Antiqua" w:eastAsia="Aptos" w:hAnsi="Book Antiqua"/>
          <w:kern w:val="2"/>
          <w:sz w:val="24"/>
          <w:szCs w:val="24"/>
          <w14:ligatures w14:val="standardContextual"/>
        </w:rPr>
        <w:t>Connor Kelley, Quality Assurance Specialist</w:t>
      </w:r>
    </w:p>
    <w:p w14:paraId="71762E3B" w14:textId="25950EDD" w:rsidR="00B65FF3" w:rsidRPr="007A6764" w:rsidRDefault="00B65FF3" w:rsidP="009C04F3">
      <w:pPr>
        <w:jc w:val="both"/>
        <w:rPr>
          <w:rFonts w:ascii="Book Antiqua" w:eastAsia="Aptos" w:hAnsi="Book Antiqua"/>
          <w:kern w:val="2"/>
          <w:sz w:val="24"/>
          <w:szCs w:val="24"/>
          <w14:ligatures w14:val="standardContextual"/>
        </w:rPr>
      </w:pPr>
      <w:r w:rsidRPr="007A6764">
        <w:rPr>
          <w:rFonts w:ascii="Book Antiqua" w:eastAsia="Aptos" w:hAnsi="Book Antiqua"/>
          <w:kern w:val="2"/>
          <w:sz w:val="24"/>
          <w:szCs w:val="24"/>
          <w14:ligatures w14:val="standardContextual"/>
        </w:rPr>
        <w:t>Maine Department of Health and Human Services</w:t>
      </w:r>
    </w:p>
    <w:p w14:paraId="5DD87522" w14:textId="26060CDC" w:rsidR="00B65FF3" w:rsidRPr="007A6764" w:rsidRDefault="00B65FF3" w:rsidP="009C04F3">
      <w:pPr>
        <w:rPr>
          <w:rFonts w:ascii="Book Antiqua" w:eastAsia="Aptos" w:hAnsi="Book Antiqua"/>
          <w:kern w:val="2"/>
          <w:sz w:val="24"/>
          <w:szCs w:val="24"/>
          <w14:ligatures w14:val="standardContextual"/>
        </w:rPr>
      </w:pPr>
      <w:r w:rsidRPr="007A6764">
        <w:rPr>
          <w:rFonts w:ascii="Book Antiqua" w:eastAsia="Aptos" w:hAnsi="Book Antiqua"/>
          <w:kern w:val="2"/>
          <w:sz w:val="24"/>
          <w:szCs w:val="24"/>
          <w14:ligatures w14:val="standardContextual"/>
        </w:rPr>
        <w:t>Office of Child and Family Services</w:t>
      </w:r>
    </w:p>
    <w:p w14:paraId="5412822D" w14:textId="4C646B41" w:rsidR="00B65FF3" w:rsidRPr="007A6764" w:rsidRDefault="00B65FF3" w:rsidP="009C04F3">
      <w:pPr>
        <w:rPr>
          <w:rFonts w:ascii="Book Antiqua" w:eastAsia="Aptos" w:hAnsi="Book Antiqua"/>
          <w:kern w:val="2"/>
          <w:sz w:val="24"/>
          <w:szCs w:val="24"/>
          <w14:ligatures w14:val="standardContextual"/>
        </w:rPr>
      </w:pPr>
      <w:r w:rsidRPr="007A6764">
        <w:rPr>
          <w:rFonts w:ascii="Book Antiqua" w:eastAsia="Aptos" w:hAnsi="Book Antiqua"/>
          <w:kern w:val="2"/>
          <w:sz w:val="24"/>
          <w:szCs w:val="24"/>
          <w14:ligatures w14:val="standardContextual"/>
        </w:rPr>
        <w:t>2 Anthony Avenue</w:t>
      </w:r>
    </w:p>
    <w:p w14:paraId="6518D69B" w14:textId="784217AC" w:rsidR="00B65FF3" w:rsidRPr="007A6764" w:rsidRDefault="00B65FF3" w:rsidP="009C04F3">
      <w:pPr>
        <w:rPr>
          <w:rFonts w:ascii="Book Antiqua" w:eastAsia="Aptos" w:hAnsi="Book Antiqua"/>
          <w:kern w:val="2"/>
          <w:sz w:val="24"/>
          <w:szCs w:val="24"/>
          <w14:ligatures w14:val="standardContextual"/>
        </w:rPr>
      </w:pPr>
      <w:r w:rsidRPr="007A6764">
        <w:rPr>
          <w:rFonts w:ascii="Book Antiqua" w:eastAsia="Aptos" w:hAnsi="Book Antiqua"/>
          <w:kern w:val="2"/>
          <w:sz w:val="24"/>
          <w:szCs w:val="24"/>
          <w14:ligatures w14:val="standardContextual"/>
        </w:rPr>
        <w:t>Augusta, Maine 04333-0011</w:t>
      </w:r>
    </w:p>
    <w:p w14:paraId="04EDE57C" w14:textId="530F8D2D" w:rsidR="00B65FF3" w:rsidRPr="007A6764" w:rsidRDefault="00B65FF3" w:rsidP="009C04F3">
      <w:pPr>
        <w:rPr>
          <w:rFonts w:ascii="Book Antiqua" w:eastAsia="Aptos" w:hAnsi="Book Antiqua"/>
          <w:kern w:val="2"/>
          <w:sz w:val="24"/>
          <w:szCs w:val="24"/>
          <w14:ligatures w14:val="standardContextual"/>
        </w:rPr>
      </w:pPr>
      <w:r w:rsidRPr="007A6764">
        <w:rPr>
          <w:rFonts w:ascii="Book Antiqua" w:eastAsia="Aptos" w:hAnsi="Book Antiqua"/>
          <w:kern w:val="2"/>
          <w:sz w:val="24"/>
          <w:szCs w:val="24"/>
          <w14:ligatures w14:val="standardContextual"/>
        </w:rPr>
        <w:t>PHONE: 207-441-0933</w:t>
      </w:r>
    </w:p>
    <w:p w14:paraId="35896C1D" w14:textId="30E65C29" w:rsidR="00B65FF3" w:rsidRPr="007A6764" w:rsidRDefault="00B65FF3" w:rsidP="009C04F3">
      <w:pPr>
        <w:rPr>
          <w:rFonts w:ascii="Book Antiqua" w:eastAsia="Aptos" w:hAnsi="Book Antiqua"/>
          <w:kern w:val="2"/>
          <w:sz w:val="24"/>
          <w:szCs w:val="24"/>
          <w14:ligatures w14:val="standardContextual"/>
        </w:rPr>
      </w:pPr>
      <w:r w:rsidRPr="007A6764">
        <w:rPr>
          <w:rFonts w:ascii="Book Antiqua" w:eastAsia="Aptos" w:hAnsi="Book Antiqua"/>
          <w:kern w:val="2"/>
          <w:sz w:val="24"/>
          <w:szCs w:val="24"/>
          <w14:ligatures w14:val="standardContextual"/>
        </w:rPr>
        <w:t>EMAIL: connor.kelley@maine.gov</w:t>
      </w:r>
    </w:p>
    <w:p w14:paraId="7405527F" w14:textId="63233FD6" w:rsidR="00B65FF3" w:rsidRPr="007A6764" w:rsidRDefault="00B65FF3" w:rsidP="009C04F3">
      <w:pPr>
        <w:rPr>
          <w:rFonts w:ascii="Book Antiqua" w:eastAsia="Aptos" w:hAnsi="Book Antiqua"/>
          <w:kern w:val="2"/>
          <w:sz w:val="24"/>
          <w:szCs w:val="24"/>
          <w14:ligatures w14:val="standardContextual"/>
        </w:rPr>
      </w:pPr>
      <w:r w:rsidRPr="007A6764">
        <w:rPr>
          <w:rFonts w:ascii="Book Antiqua" w:eastAsia="Aptos" w:hAnsi="Book Antiqua"/>
          <w:kern w:val="2"/>
          <w:sz w:val="24"/>
          <w:szCs w:val="24"/>
          <w14:ligatures w14:val="standardContextual"/>
        </w:rPr>
        <w:t>FAX: (207) 287-3707</w:t>
      </w:r>
    </w:p>
    <w:p w14:paraId="0B3ADAA9" w14:textId="4D46E638" w:rsidR="00B65FF3" w:rsidRPr="007A6764" w:rsidRDefault="00B65FF3" w:rsidP="009C04F3">
      <w:pPr>
        <w:rPr>
          <w:rFonts w:ascii="Book Antiqua" w:eastAsia="Aptos" w:hAnsi="Book Antiqua"/>
          <w:kern w:val="2"/>
          <w:sz w:val="24"/>
          <w:szCs w:val="24"/>
          <w14:ligatures w14:val="standardContextual"/>
        </w:rPr>
      </w:pPr>
      <w:r w:rsidRPr="007A6764">
        <w:rPr>
          <w:rFonts w:ascii="Book Antiqua" w:eastAsia="Aptos" w:hAnsi="Book Antiqua"/>
          <w:kern w:val="2"/>
          <w:sz w:val="24"/>
          <w:szCs w:val="24"/>
          <w14:ligatures w14:val="standardContextual"/>
        </w:rPr>
        <w:t>TTY: 711 (Deaf or Hard of Hearing)</w:t>
      </w:r>
    </w:p>
    <w:p w14:paraId="5CA18687" w14:textId="77777777" w:rsidR="00B65FF3" w:rsidRPr="0061267D" w:rsidRDefault="00B65FF3" w:rsidP="009C04F3">
      <w:pPr>
        <w:pBdr>
          <w:bottom w:val="single" w:sz="4" w:space="1" w:color="auto"/>
        </w:pBdr>
        <w:ind w:right="360"/>
        <w:rPr>
          <w:rFonts w:ascii="Book Antiqua" w:hAnsi="Book Antiqua"/>
          <w:sz w:val="24"/>
          <w:szCs w:val="24"/>
        </w:rPr>
      </w:pPr>
    </w:p>
    <w:p w14:paraId="7E8B184A" w14:textId="77777777" w:rsidR="00B65FF3" w:rsidRPr="0061267D" w:rsidRDefault="00B65FF3" w:rsidP="009C04F3">
      <w:pPr>
        <w:ind w:right="360"/>
        <w:rPr>
          <w:rFonts w:ascii="Book Antiqua" w:hAnsi="Book Antiqua"/>
          <w:sz w:val="24"/>
          <w:szCs w:val="24"/>
        </w:rPr>
      </w:pPr>
    </w:p>
    <w:p w14:paraId="327D7F13" w14:textId="488B9FFD" w:rsidR="0061267D" w:rsidRPr="00531197" w:rsidRDefault="0061267D" w:rsidP="00531197">
      <w:pPr>
        <w:overflowPunct w:val="0"/>
        <w:autoSpaceDE w:val="0"/>
        <w:autoSpaceDN w:val="0"/>
        <w:adjustRightInd w:val="0"/>
        <w:spacing w:line="245" w:lineRule="exact"/>
        <w:jc w:val="both"/>
        <w:rPr>
          <w:rFonts w:ascii="Book Antiqua" w:hAnsi="Book Antiqua"/>
          <w:b/>
          <w:sz w:val="24"/>
          <w:szCs w:val="24"/>
        </w:rPr>
      </w:pPr>
      <w:r w:rsidRPr="00531197">
        <w:rPr>
          <w:rFonts w:ascii="Book Antiqua" w:hAnsi="Book Antiqua"/>
          <w:b/>
          <w:sz w:val="24"/>
          <w:szCs w:val="24"/>
        </w:rPr>
        <w:t xml:space="preserve">AGENCY: </w:t>
      </w:r>
      <w:r>
        <w:rPr>
          <w:rFonts w:ascii="Book Antiqua" w:hAnsi="Book Antiqua"/>
          <w:b/>
          <w:sz w:val="24"/>
          <w:szCs w:val="24"/>
        </w:rPr>
        <w:t xml:space="preserve">06-096 </w:t>
      </w:r>
      <w:r w:rsidRPr="00531197">
        <w:rPr>
          <w:rFonts w:ascii="Book Antiqua" w:hAnsi="Book Antiqua"/>
          <w:b/>
          <w:sz w:val="24"/>
          <w:szCs w:val="24"/>
        </w:rPr>
        <w:t xml:space="preserve">Department of Environmental Protection </w:t>
      </w:r>
    </w:p>
    <w:p w14:paraId="3D701B51" w14:textId="2557D88A" w:rsidR="0061267D" w:rsidRPr="00531197" w:rsidRDefault="0061267D" w:rsidP="00531197">
      <w:pPr>
        <w:overflowPunct w:val="0"/>
        <w:autoSpaceDE w:val="0"/>
        <w:autoSpaceDN w:val="0"/>
        <w:adjustRightInd w:val="0"/>
        <w:spacing w:line="245" w:lineRule="exact"/>
        <w:jc w:val="both"/>
        <w:rPr>
          <w:rFonts w:ascii="Book Antiqua" w:hAnsi="Book Antiqua"/>
          <w:b/>
          <w:sz w:val="24"/>
          <w:szCs w:val="24"/>
        </w:rPr>
      </w:pPr>
      <w:r w:rsidRPr="00531197">
        <w:rPr>
          <w:rFonts w:ascii="Book Antiqua" w:hAnsi="Book Antiqua"/>
          <w:b/>
          <w:sz w:val="24"/>
          <w:szCs w:val="24"/>
        </w:rPr>
        <w:t xml:space="preserve">CHAPTER NUMBER AND TITLE: </w:t>
      </w:r>
      <w:r w:rsidRPr="0061267D">
        <w:rPr>
          <w:rFonts w:ascii="Book Antiqua" w:hAnsi="Book Antiqua"/>
          <w:b/>
          <w:sz w:val="24"/>
          <w:szCs w:val="24"/>
        </w:rPr>
        <w:t xml:space="preserve">Ch. </w:t>
      </w:r>
      <w:r w:rsidRPr="00531197">
        <w:rPr>
          <w:rFonts w:ascii="Book Antiqua" w:hAnsi="Book Antiqua"/>
          <w:b/>
          <w:sz w:val="24"/>
          <w:szCs w:val="24"/>
        </w:rPr>
        <w:t>375, No Adverse Environmental Effect Standards of the Site Location of Development Act</w:t>
      </w:r>
    </w:p>
    <w:p w14:paraId="27537988" w14:textId="05183656" w:rsidR="0061267D" w:rsidRPr="00531197" w:rsidRDefault="0061267D" w:rsidP="00531197">
      <w:pPr>
        <w:overflowPunct w:val="0"/>
        <w:autoSpaceDE w:val="0"/>
        <w:autoSpaceDN w:val="0"/>
        <w:adjustRightInd w:val="0"/>
        <w:spacing w:line="245" w:lineRule="exact"/>
        <w:jc w:val="both"/>
        <w:rPr>
          <w:rFonts w:ascii="Book Antiqua" w:hAnsi="Book Antiqua"/>
          <w:sz w:val="24"/>
          <w:szCs w:val="24"/>
        </w:rPr>
      </w:pPr>
      <w:r>
        <w:rPr>
          <w:rFonts w:ascii="Book Antiqua" w:hAnsi="Book Antiqua"/>
          <w:b/>
          <w:sz w:val="24"/>
          <w:szCs w:val="24"/>
        </w:rPr>
        <w:t>ADOPTION FILING NUMBER: 2025-163</w:t>
      </w:r>
    </w:p>
    <w:p w14:paraId="486A2DFF" w14:textId="77777777" w:rsidR="0061267D" w:rsidRPr="00531197" w:rsidRDefault="0061267D" w:rsidP="00531197">
      <w:pPr>
        <w:overflowPunct w:val="0"/>
        <w:autoSpaceDE w:val="0"/>
        <w:autoSpaceDN w:val="0"/>
        <w:adjustRightInd w:val="0"/>
        <w:spacing w:line="245" w:lineRule="exact"/>
        <w:jc w:val="both"/>
        <w:rPr>
          <w:rFonts w:ascii="Book Antiqua" w:hAnsi="Book Antiqua"/>
          <w:sz w:val="24"/>
          <w:szCs w:val="24"/>
        </w:rPr>
      </w:pPr>
    </w:p>
    <w:p w14:paraId="2C737671" w14:textId="4B84BDF6" w:rsidR="0061267D" w:rsidRPr="00531197" w:rsidRDefault="0061267D" w:rsidP="00531197">
      <w:pPr>
        <w:overflowPunct w:val="0"/>
        <w:autoSpaceDE w:val="0"/>
        <w:autoSpaceDN w:val="0"/>
        <w:adjustRightInd w:val="0"/>
        <w:spacing w:line="245" w:lineRule="exact"/>
        <w:jc w:val="both"/>
        <w:rPr>
          <w:rFonts w:ascii="Book Antiqua" w:hAnsi="Book Antiqua"/>
          <w:b/>
          <w:sz w:val="24"/>
          <w:szCs w:val="24"/>
        </w:rPr>
      </w:pPr>
      <w:r w:rsidRPr="00531197">
        <w:rPr>
          <w:rFonts w:ascii="Book Antiqua" w:hAnsi="Book Antiqua"/>
          <w:b/>
          <w:sz w:val="24"/>
          <w:szCs w:val="24"/>
        </w:rPr>
        <w:t>CONCISE SUMMARY</w:t>
      </w:r>
      <w:r>
        <w:rPr>
          <w:rFonts w:ascii="Book Antiqua" w:hAnsi="Book Antiqua"/>
          <w:b/>
          <w:sz w:val="24"/>
          <w:szCs w:val="24"/>
        </w:rPr>
        <w:t>:</w:t>
      </w:r>
    </w:p>
    <w:p w14:paraId="6493889E" w14:textId="77777777" w:rsidR="0061267D" w:rsidRPr="00531197" w:rsidRDefault="0061267D" w:rsidP="00531197">
      <w:pPr>
        <w:overflowPunct w:val="0"/>
        <w:autoSpaceDE w:val="0"/>
        <w:autoSpaceDN w:val="0"/>
        <w:adjustRightInd w:val="0"/>
        <w:spacing w:line="245" w:lineRule="exact"/>
        <w:jc w:val="both"/>
        <w:rPr>
          <w:rFonts w:ascii="Book Antiqua" w:hAnsi="Book Antiqua"/>
          <w:b/>
          <w:sz w:val="24"/>
          <w:szCs w:val="24"/>
        </w:rPr>
      </w:pPr>
    </w:p>
    <w:p w14:paraId="0AECFEC0" w14:textId="77777777" w:rsidR="0061267D" w:rsidRPr="00531197" w:rsidRDefault="0061267D" w:rsidP="009C04F3">
      <w:pPr>
        <w:overflowPunct w:val="0"/>
        <w:autoSpaceDE w:val="0"/>
        <w:autoSpaceDN w:val="0"/>
        <w:adjustRightInd w:val="0"/>
        <w:rPr>
          <w:rFonts w:ascii="Book Antiqua" w:hAnsi="Book Antiqua"/>
          <w:sz w:val="24"/>
          <w:szCs w:val="24"/>
        </w:rPr>
      </w:pPr>
      <w:r w:rsidRPr="00531197">
        <w:rPr>
          <w:rFonts w:ascii="Book Antiqua" w:hAnsi="Book Antiqua"/>
          <w:sz w:val="24"/>
          <w:szCs w:val="24"/>
        </w:rPr>
        <w:t xml:space="preserve">The Board of Environmental Protection has finally adopted major substantive amendments to Chapter 375, No Adverse Environmental Effect Standards of the Site Location of Development Act. In P.L. 2023 ch. 448, the Legislature directed the Department to establish a compensation fee program for renewable energy development projects, specifically solar energy development, wind energy development, and high-impact transmission lines that trigger the Site Location of Development law.  The statute requires this program to allow for the payment of a compensation fee when the Department determines that off-site habitat improvement or preservation is necessary to </w:t>
      </w:r>
      <w:r w:rsidRPr="00531197">
        <w:rPr>
          <w:rFonts w:ascii="Book Antiqua" w:hAnsi="Book Antiqua"/>
          <w:sz w:val="24"/>
          <w:szCs w:val="24"/>
        </w:rPr>
        <w:lastRenderedPageBreak/>
        <w:t xml:space="preserve">mitigate the adverse effects of a renewable energy development on large undeveloped habitat blocks, important wildlife corridors, and other habitat types identified in consultation with the Department of Inland Fisheries and Wildlife.  The amendments define these habitat resources and establish a compensation fee program. </w:t>
      </w:r>
    </w:p>
    <w:p w14:paraId="308907F5" w14:textId="77777777" w:rsidR="0061267D" w:rsidRDefault="0061267D" w:rsidP="009C04F3">
      <w:pPr>
        <w:overflowPunct w:val="0"/>
        <w:autoSpaceDE w:val="0"/>
        <w:autoSpaceDN w:val="0"/>
        <w:adjustRightInd w:val="0"/>
        <w:rPr>
          <w:rFonts w:ascii="Book Antiqua" w:hAnsi="Book Antiqua"/>
          <w:sz w:val="24"/>
          <w:szCs w:val="24"/>
        </w:rPr>
      </w:pPr>
    </w:p>
    <w:p w14:paraId="40F5CE10" w14:textId="66ED169A" w:rsidR="0061267D" w:rsidRPr="00531197" w:rsidRDefault="0061267D" w:rsidP="009C04F3">
      <w:pPr>
        <w:overflowPunct w:val="0"/>
        <w:autoSpaceDE w:val="0"/>
        <w:autoSpaceDN w:val="0"/>
        <w:adjustRightInd w:val="0"/>
        <w:rPr>
          <w:rFonts w:ascii="Book Antiqua" w:hAnsi="Book Antiqua"/>
          <w:bCs/>
          <w:sz w:val="24"/>
          <w:szCs w:val="24"/>
        </w:rPr>
      </w:pPr>
      <w:r w:rsidRPr="00531197">
        <w:rPr>
          <w:rFonts w:ascii="Book Antiqua" w:hAnsi="Book Antiqua"/>
          <w:sz w:val="24"/>
          <w:szCs w:val="24"/>
        </w:rPr>
        <w:t xml:space="preserve">The provisionally adopted rule received legislative approval, with some changes, through Resolve 2025, ch. 58, which was signed by the Governor June 10, 2025 and became effective immediately. On August 7, 2025, the Board of Environmental Protection finally adopted the rule revision, including the legislatively required changes. </w:t>
      </w:r>
    </w:p>
    <w:p w14:paraId="5DB169C3" w14:textId="77777777" w:rsidR="0061267D" w:rsidRPr="00531197" w:rsidRDefault="0061267D" w:rsidP="00531197">
      <w:pPr>
        <w:overflowPunct w:val="0"/>
        <w:autoSpaceDE w:val="0"/>
        <w:autoSpaceDN w:val="0"/>
        <w:adjustRightInd w:val="0"/>
        <w:spacing w:line="245" w:lineRule="exact"/>
        <w:jc w:val="both"/>
        <w:rPr>
          <w:rFonts w:ascii="Book Antiqua" w:hAnsi="Book Antiqua"/>
          <w:bCs/>
          <w:sz w:val="24"/>
          <w:szCs w:val="24"/>
        </w:rPr>
      </w:pPr>
    </w:p>
    <w:p w14:paraId="1D8C561D" w14:textId="1643DF22" w:rsidR="0061267D" w:rsidRPr="00531197" w:rsidRDefault="0061267D" w:rsidP="00531197">
      <w:pPr>
        <w:overflowPunct w:val="0"/>
        <w:autoSpaceDE w:val="0"/>
        <w:autoSpaceDN w:val="0"/>
        <w:adjustRightInd w:val="0"/>
        <w:spacing w:line="245" w:lineRule="exact"/>
        <w:jc w:val="both"/>
        <w:rPr>
          <w:rFonts w:ascii="Book Antiqua" w:hAnsi="Book Antiqua"/>
          <w:bCs/>
          <w:sz w:val="24"/>
          <w:szCs w:val="24"/>
        </w:rPr>
      </w:pPr>
      <w:r w:rsidRPr="00531197">
        <w:rPr>
          <w:rFonts w:ascii="Book Antiqua" w:hAnsi="Book Antiqua"/>
          <w:bCs/>
          <w:sz w:val="24"/>
          <w:szCs w:val="24"/>
        </w:rPr>
        <w:t>FINAL ADOPTION DATE: August 7, 2025</w:t>
      </w:r>
    </w:p>
    <w:p w14:paraId="6781EBD4" w14:textId="77777777" w:rsidR="0061267D" w:rsidRPr="00531197" w:rsidRDefault="0061267D" w:rsidP="00531197">
      <w:pPr>
        <w:overflowPunct w:val="0"/>
        <w:autoSpaceDE w:val="0"/>
        <w:autoSpaceDN w:val="0"/>
        <w:adjustRightInd w:val="0"/>
        <w:spacing w:line="245" w:lineRule="exact"/>
        <w:jc w:val="both"/>
        <w:rPr>
          <w:rFonts w:ascii="Book Antiqua" w:hAnsi="Book Antiqua"/>
          <w:sz w:val="24"/>
          <w:szCs w:val="24"/>
        </w:rPr>
      </w:pPr>
    </w:p>
    <w:p w14:paraId="7E410425" w14:textId="5243759D" w:rsidR="0061267D" w:rsidRPr="00531197" w:rsidRDefault="0061267D" w:rsidP="00531197">
      <w:pPr>
        <w:overflowPunct w:val="0"/>
        <w:autoSpaceDE w:val="0"/>
        <w:autoSpaceDN w:val="0"/>
        <w:adjustRightInd w:val="0"/>
        <w:spacing w:line="245" w:lineRule="exact"/>
        <w:jc w:val="both"/>
        <w:rPr>
          <w:rFonts w:ascii="Book Antiqua" w:hAnsi="Book Antiqua"/>
          <w:b/>
          <w:bCs/>
          <w:sz w:val="24"/>
          <w:szCs w:val="24"/>
        </w:rPr>
      </w:pPr>
      <w:r w:rsidRPr="00531197">
        <w:rPr>
          <w:rFonts w:ascii="Book Antiqua" w:hAnsi="Book Antiqua"/>
          <w:b/>
          <w:sz w:val="24"/>
          <w:szCs w:val="24"/>
        </w:rPr>
        <w:t>EFFECTIVE DATE</w:t>
      </w:r>
      <w:r w:rsidRPr="00531197">
        <w:rPr>
          <w:rFonts w:ascii="Book Antiqua" w:hAnsi="Book Antiqua"/>
          <w:sz w:val="24"/>
          <w:szCs w:val="24"/>
        </w:rPr>
        <w:t>:</w:t>
      </w:r>
      <w:r w:rsidRPr="007E48CE">
        <w:rPr>
          <w:rFonts w:ascii="Book Antiqua" w:hAnsi="Book Antiqua"/>
          <w:sz w:val="24"/>
          <w:szCs w:val="24"/>
        </w:rPr>
        <w:t xml:space="preserve"> </w:t>
      </w:r>
      <w:r w:rsidR="007E48CE" w:rsidRPr="00531197">
        <w:rPr>
          <w:rFonts w:ascii="Book Antiqua" w:hAnsi="Book Antiqua"/>
          <w:b/>
          <w:bCs/>
          <w:sz w:val="24"/>
          <w:szCs w:val="24"/>
        </w:rPr>
        <w:t>Sunday, September 14, 2025</w:t>
      </w:r>
      <w:r w:rsidR="007E48CE">
        <w:rPr>
          <w:rFonts w:ascii="Book Antiqua" w:hAnsi="Book Antiqua"/>
          <w:b/>
          <w:bCs/>
          <w:sz w:val="24"/>
          <w:szCs w:val="24"/>
        </w:rPr>
        <w:t xml:space="preserve"> (Major Substantive Rule)</w:t>
      </w:r>
    </w:p>
    <w:p w14:paraId="67F4614C" w14:textId="77777777" w:rsidR="0061267D" w:rsidRPr="00531197" w:rsidRDefault="0061267D" w:rsidP="00531197">
      <w:pPr>
        <w:overflowPunct w:val="0"/>
        <w:autoSpaceDE w:val="0"/>
        <w:autoSpaceDN w:val="0"/>
        <w:adjustRightInd w:val="0"/>
        <w:spacing w:line="245" w:lineRule="exact"/>
        <w:jc w:val="both"/>
        <w:rPr>
          <w:rFonts w:ascii="Book Antiqua" w:hAnsi="Book Antiqua"/>
          <w:b/>
          <w:sz w:val="24"/>
          <w:szCs w:val="24"/>
        </w:rPr>
      </w:pPr>
    </w:p>
    <w:p w14:paraId="25457E59" w14:textId="77777777" w:rsidR="0061267D" w:rsidRPr="00531197" w:rsidRDefault="0061267D" w:rsidP="00531197">
      <w:pPr>
        <w:overflowPunct w:val="0"/>
        <w:autoSpaceDE w:val="0"/>
        <w:autoSpaceDN w:val="0"/>
        <w:adjustRightInd w:val="0"/>
        <w:spacing w:line="245" w:lineRule="exact"/>
        <w:jc w:val="both"/>
        <w:rPr>
          <w:rFonts w:ascii="Book Antiqua" w:hAnsi="Book Antiqua"/>
          <w:b/>
          <w:sz w:val="24"/>
          <w:szCs w:val="24"/>
        </w:rPr>
      </w:pPr>
      <w:r w:rsidRPr="00531197">
        <w:rPr>
          <w:rFonts w:ascii="Book Antiqua" w:hAnsi="Book Antiqua"/>
          <w:b/>
          <w:sz w:val="24"/>
          <w:szCs w:val="24"/>
        </w:rPr>
        <w:t>AGENCY CONTACT PERSON:</w:t>
      </w:r>
    </w:p>
    <w:p w14:paraId="760CD8B9" w14:textId="77777777" w:rsidR="0061267D" w:rsidRPr="00531197" w:rsidRDefault="0061267D" w:rsidP="00531197">
      <w:pPr>
        <w:overflowPunct w:val="0"/>
        <w:autoSpaceDE w:val="0"/>
        <w:autoSpaceDN w:val="0"/>
        <w:adjustRightInd w:val="0"/>
        <w:spacing w:line="245" w:lineRule="exact"/>
        <w:jc w:val="both"/>
        <w:rPr>
          <w:rFonts w:ascii="Book Antiqua" w:hAnsi="Book Antiqua"/>
          <w:sz w:val="24"/>
          <w:szCs w:val="24"/>
        </w:rPr>
      </w:pPr>
      <w:bookmarkStart w:id="22" w:name="_Hlk109640976"/>
      <w:bookmarkStart w:id="23" w:name="_Hlk153820721"/>
      <w:r w:rsidRPr="00531197">
        <w:rPr>
          <w:rFonts w:ascii="Book Antiqua" w:hAnsi="Book Antiqua"/>
          <w:sz w:val="24"/>
          <w:szCs w:val="24"/>
        </w:rPr>
        <w:t>Naomi Kirk-Lawlor</w:t>
      </w:r>
    </w:p>
    <w:p w14:paraId="65E31A7B" w14:textId="77777777" w:rsidR="0061267D" w:rsidRPr="00531197" w:rsidRDefault="0061267D" w:rsidP="00531197">
      <w:pPr>
        <w:overflowPunct w:val="0"/>
        <w:autoSpaceDE w:val="0"/>
        <w:autoSpaceDN w:val="0"/>
        <w:adjustRightInd w:val="0"/>
        <w:spacing w:line="245" w:lineRule="exact"/>
        <w:jc w:val="both"/>
        <w:rPr>
          <w:rFonts w:ascii="Book Antiqua" w:hAnsi="Book Antiqua"/>
          <w:sz w:val="24"/>
          <w:szCs w:val="24"/>
        </w:rPr>
      </w:pPr>
      <w:r w:rsidRPr="00531197">
        <w:rPr>
          <w:rFonts w:ascii="Book Antiqua" w:hAnsi="Book Antiqua"/>
          <w:sz w:val="24"/>
          <w:szCs w:val="24"/>
        </w:rPr>
        <w:t>17 State House Station</w:t>
      </w:r>
    </w:p>
    <w:p w14:paraId="547BC277" w14:textId="77777777" w:rsidR="0061267D" w:rsidRPr="00531197" w:rsidRDefault="0061267D" w:rsidP="00531197">
      <w:pPr>
        <w:overflowPunct w:val="0"/>
        <w:autoSpaceDE w:val="0"/>
        <w:autoSpaceDN w:val="0"/>
        <w:adjustRightInd w:val="0"/>
        <w:spacing w:line="245" w:lineRule="exact"/>
        <w:jc w:val="both"/>
        <w:rPr>
          <w:rFonts w:ascii="Book Antiqua" w:hAnsi="Book Antiqua"/>
          <w:sz w:val="24"/>
          <w:szCs w:val="24"/>
        </w:rPr>
      </w:pPr>
      <w:r w:rsidRPr="00531197">
        <w:rPr>
          <w:rFonts w:ascii="Book Antiqua" w:hAnsi="Book Antiqua"/>
          <w:sz w:val="24"/>
          <w:szCs w:val="24"/>
        </w:rPr>
        <w:t>Augusta, Me 04333</w:t>
      </w:r>
    </w:p>
    <w:p w14:paraId="2AE02AA5" w14:textId="77777777" w:rsidR="0061267D" w:rsidRPr="00531197" w:rsidRDefault="0061267D" w:rsidP="00531197">
      <w:pPr>
        <w:overflowPunct w:val="0"/>
        <w:autoSpaceDE w:val="0"/>
        <w:autoSpaceDN w:val="0"/>
        <w:adjustRightInd w:val="0"/>
        <w:spacing w:line="245" w:lineRule="exact"/>
        <w:jc w:val="both"/>
        <w:rPr>
          <w:rFonts w:ascii="Book Antiqua" w:hAnsi="Book Antiqua"/>
          <w:sz w:val="24"/>
          <w:szCs w:val="24"/>
        </w:rPr>
      </w:pPr>
      <w:r w:rsidRPr="00531197">
        <w:rPr>
          <w:rFonts w:ascii="Book Antiqua" w:hAnsi="Book Antiqua"/>
          <w:sz w:val="24"/>
          <w:szCs w:val="24"/>
        </w:rPr>
        <w:t xml:space="preserve">Phone: 207-287-7844 </w:t>
      </w:r>
    </w:p>
    <w:p w14:paraId="74D0C67E" w14:textId="1910D517" w:rsidR="0061267D" w:rsidRDefault="0061267D" w:rsidP="00531197">
      <w:pPr>
        <w:overflowPunct w:val="0"/>
        <w:autoSpaceDE w:val="0"/>
        <w:autoSpaceDN w:val="0"/>
        <w:adjustRightInd w:val="0"/>
        <w:spacing w:line="245" w:lineRule="exact"/>
        <w:jc w:val="both"/>
        <w:rPr>
          <w:rFonts w:ascii="Book Antiqua" w:hAnsi="Book Antiqua"/>
          <w:sz w:val="24"/>
          <w:szCs w:val="24"/>
        </w:rPr>
      </w:pPr>
      <w:hyperlink r:id="rId18" w:history="1">
        <w:r w:rsidRPr="00531197">
          <w:rPr>
            <w:rStyle w:val="Hyperlink"/>
            <w:rFonts w:ascii="Book Antiqua" w:hAnsi="Book Antiqua"/>
          </w:rPr>
          <w:t>naomi.kirk-lawlor@maine.gov</w:t>
        </w:r>
      </w:hyperlink>
      <w:bookmarkEnd w:id="22"/>
      <w:bookmarkEnd w:id="23"/>
      <w:r>
        <w:rPr>
          <w:rFonts w:ascii="Book Antiqua" w:hAnsi="Book Antiqua"/>
          <w:sz w:val="24"/>
          <w:szCs w:val="24"/>
        </w:rPr>
        <w:t xml:space="preserve"> </w:t>
      </w:r>
    </w:p>
    <w:p w14:paraId="43E3867A" w14:textId="77777777" w:rsidR="0061267D" w:rsidRDefault="0061267D" w:rsidP="00531197">
      <w:pPr>
        <w:pBdr>
          <w:bottom w:val="single" w:sz="4" w:space="1" w:color="auto"/>
        </w:pBdr>
        <w:overflowPunct w:val="0"/>
        <w:autoSpaceDE w:val="0"/>
        <w:autoSpaceDN w:val="0"/>
        <w:adjustRightInd w:val="0"/>
        <w:spacing w:line="245" w:lineRule="exact"/>
        <w:jc w:val="both"/>
        <w:rPr>
          <w:rFonts w:ascii="Book Antiqua" w:hAnsi="Book Antiqua"/>
          <w:sz w:val="24"/>
          <w:szCs w:val="24"/>
        </w:rPr>
      </w:pPr>
    </w:p>
    <w:p w14:paraId="79859AE8" w14:textId="77777777" w:rsidR="0061267D" w:rsidRPr="000918CA" w:rsidRDefault="0061267D" w:rsidP="00531197">
      <w:pPr>
        <w:overflowPunct w:val="0"/>
        <w:autoSpaceDE w:val="0"/>
        <w:autoSpaceDN w:val="0"/>
        <w:adjustRightInd w:val="0"/>
        <w:spacing w:line="245" w:lineRule="exact"/>
        <w:jc w:val="both"/>
        <w:rPr>
          <w:rFonts w:ascii="Book Antiqua" w:hAnsi="Book Antiqua"/>
          <w:sz w:val="24"/>
          <w:szCs w:val="24"/>
        </w:rPr>
      </w:pPr>
    </w:p>
    <w:p w14:paraId="780DD0B6" w14:textId="70F06F14" w:rsidR="00AD0857" w:rsidRPr="00531197" w:rsidRDefault="00AD0857" w:rsidP="00531197">
      <w:pPr>
        <w:spacing w:line="245" w:lineRule="exact"/>
        <w:jc w:val="both"/>
        <w:rPr>
          <w:rFonts w:ascii="Book Antiqua" w:hAnsi="Book Antiqua"/>
          <w:b/>
          <w:sz w:val="24"/>
          <w:szCs w:val="24"/>
        </w:rPr>
      </w:pPr>
      <w:r w:rsidRPr="00531197">
        <w:rPr>
          <w:rFonts w:ascii="Book Antiqua" w:hAnsi="Book Antiqua"/>
          <w:b/>
          <w:sz w:val="24"/>
          <w:szCs w:val="24"/>
        </w:rPr>
        <w:t>AGENCY:</w:t>
      </w:r>
      <w:r w:rsidRPr="00531197">
        <w:rPr>
          <w:rFonts w:ascii="Book Antiqua" w:hAnsi="Book Antiqua"/>
          <w:bCs/>
          <w:sz w:val="24"/>
          <w:szCs w:val="24"/>
        </w:rPr>
        <w:t xml:space="preserve">  </w:t>
      </w:r>
      <w:r w:rsidRPr="00531197">
        <w:rPr>
          <w:rFonts w:ascii="Book Antiqua" w:hAnsi="Book Antiqua"/>
          <w:b/>
          <w:sz w:val="24"/>
          <w:szCs w:val="24"/>
        </w:rPr>
        <w:t>06-096 Department of Environmental Protection</w:t>
      </w:r>
    </w:p>
    <w:p w14:paraId="4D2F603F" w14:textId="1655BF69" w:rsidR="00AD0857" w:rsidRPr="00531197" w:rsidRDefault="00AD0857" w:rsidP="00531197">
      <w:pPr>
        <w:spacing w:line="245" w:lineRule="exact"/>
        <w:jc w:val="both"/>
        <w:rPr>
          <w:rFonts w:ascii="Book Antiqua" w:hAnsi="Book Antiqua"/>
          <w:b/>
          <w:sz w:val="24"/>
          <w:szCs w:val="24"/>
        </w:rPr>
      </w:pPr>
      <w:r w:rsidRPr="00531197">
        <w:rPr>
          <w:rFonts w:ascii="Book Antiqua" w:hAnsi="Book Antiqua"/>
          <w:b/>
          <w:sz w:val="24"/>
          <w:szCs w:val="24"/>
        </w:rPr>
        <w:t>CHAPTER NUMBER AND TITLE:</w:t>
      </w:r>
      <w:r w:rsidRPr="00AD0857">
        <w:rPr>
          <w:rFonts w:ascii="Book Antiqua" w:hAnsi="Book Antiqua"/>
          <w:b/>
          <w:sz w:val="24"/>
          <w:szCs w:val="24"/>
        </w:rPr>
        <w:t xml:space="preserve"> </w:t>
      </w:r>
      <w:r w:rsidRPr="00531197">
        <w:rPr>
          <w:rFonts w:ascii="Book Antiqua" w:hAnsi="Book Antiqua"/>
          <w:b/>
          <w:sz w:val="24"/>
          <w:szCs w:val="24"/>
        </w:rPr>
        <w:t>Ch. 379, Compensation for Impacts to High-Value Agricultural Land from Solar Energy Development</w:t>
      </w:r>
    </w:p>
    <w:p w14:paraId="5D52843D" w14:textId="16288F0F" w:rsidR="00AD0857" w:rsidRPr="00531197" w:rsidRDefault="00AD0857" w:rsidP="00531197">
      <w:pPr>
        <w:spacing w:line="245" w:lineRule="exact"/>
        <w:jc w:val="both"/>
        <w:rPr>
          <w:rFonts w:ascii="Book Antiqua" w:hAnsi="Book Antiqua"/>
          <w:sz w:val="24"/>
          <w:szCs w:val="24"/>
        </w:rPr>
      </w:pPr>
      <w:r>
        <w:rPr>
          <w:rFonts w:ascii="Book Antiqua" w:hAnsi="Book Antiqua"/>
          <w:b/>
          <w:sz w:val="24"/>
          <w:szCs w:val="24"/>
        </w:rPr>
        <w:t>ADOPTION FILING NUMBER: 2025-164</w:t>
      </w:r>
    </w:p>
    <w:p w14:paraId="659F3D47" w14:textId="77777777" w:rsidR="00AD0857" w:rsidRPr="00531197" w:rsidRDefault="00AD0857" w:rsidP="00531197">
      <w:pPr>
        <w:spacing w:line="245" w:lineRule="exact"/>
        <w:jc w:val="both"/>
        <w:rPr>
          <w:rFonts w:ascii="Book Antiqua" w:hAnsi="Book Antiqua"/>
          <w:sz w:val="24"/>
          <w:szCs w:val="24"/>
        </w:rPr>
      </w:pPr>
    </w:p>
    <w:p w14:paraId="28FEC32E" w14:textId="0F539C37" w:rsidR="00AD0857" w:rsidRPr="00531197" w:rsidRDefault="00AD0857" w:rsidP="00531197">
      <w:pPr>
        <w:spacing w:line="245" w:lineRule="exact"/>
        <w:jc w:val="both"/>
        <w:rPr>
          <w:rFonts w:ascii="Book Antiqua" w:hAnsi="Book Antiqua"/>
          <w:sz w:val="24"/>
          <w:szCs w:val="24"/>
        </w:rPr>
      </w:pPr>
      <w:r w:rsidRPr="00531197">
        <w:rPr>
          <w:rFonts w:ascii="Book Antiqua" w:hAnsi="Book Antiqua"/>
          <w:b/>
          <w:sz w:val="24"/>
          <w:szCs w:val="24"/>
        </w:rPr>
        <w:t>CONCISE SUMMARY</w:t>
      </w:r>
      <w:r>
        <w:rPr>
          <w:rFonts w:ascii="Book Antiqua" w:hAnsi="Book Antiqua"/>
          <w:b/>
          <w:sz w:val="24"/>
          <w:szCs w:val="24"/>
        </w:rPr>
        <w:t>:</w:t>
      </w:r>
    </w:p>
    <w:p w14:paraId="50929540" w14:textId="77777777" w:rsidR="00AD0857" w:rsidRPr="00531197" w:rsidRDefault="00AD0857" w:rsidP="00531197">
      <w:pPr>
        <w:spacing w:line="245" w:lineRule="exact"/>
        <w:jc w:val="both"/>
        <w:rPr>
          <w:rFonts w:ascii="Book Antiqua" w:hAnsi="Book Antiqua"/>
          <w:sz w:val="24"/>
          <w:szCs w:val="24"/>
        </w:rPr>
      </w:pPr>
    </w:p>
    <w:p w14:paraId="2274946A" w14:textId="77777777" w:rsidR="00AD0857" w:rsidRPr="00531197" w:rsidRDefault="00AD0857" w:rsidP="00531197">
      <w:pPr>
        <w:ind w:right="360"/>
        <w:rPr>
          <w:rFonts w:ascii="Book Antiqua" w:hAnsi="Book Antiqua"/>
          <w:sz w:val="24"/>
          <w:szCs w:val="24"/>
        </w:rPr>
      </w:pPr>
      <w:r w:rsidRPr="00531197">
        <w:rPr>
          <w:rFonts w:ascii="Book Antiqua" w:hAnsi="Book Antiqua"/>
          <w:sz w:val="24"/>
          <w:szCs w:val="24"/>
        </w:rPr>
        <w:t xml:space="preserve">The Board of Environmental Protection has finally adopted Chapter 379, Compensation for Impacts to High-Value Agricultural Land from Solar Energy Development implementing 38 M.R.S.§484-C of the Site Location of Development Law.  P.L. 2023, ch. 448 directed the Department, in concert with the Department of Agriculture, Conservation, and Forestry (DACF), to create a compensation fee program for impacts to high-value agricultural land from solar energy developments that require a Site Law permit. This rule works in concert with DACF’s Chapter 575, Permitting Solar Energy Development on High-Value Agricultural Land. DACF’s Chapter 575 defines high-value agricultural land, establishes varying tiers based on value, and sets compensation ratios for each tier. The DEP’s Chapter 379 addresses the practical components of approving and accepting compensation fees and compensation projects for impacts to high-value agricultural lands identified during the DACF permitting process.  </w:t>
      </w:r>
    </w:p>
    <w:p w14:paraId="6D6E6A04" w14:textId="77777777" w:rsidR="00AD0857" w:rsidRPr="00531197" w:rsidRDefault="00AD0857" w:rsidP="009C04F3">
      <w:pPr>
        <w:rPr>
          <w:rFonts w:ascii="Book Antiqua" w:hAnsi="Book Antiqua"/>
          <w:bCs/>
          <w:sz w:val="24"/>
          <w:szCs w:val="24"/>
        </w:rPr>
      </w:pPr>
      <w:r w:rsidRPr="00531197">
        <w:rPr>
          <w:rFonts w:ascii="Book Antiqua" w:hAnsi="Book Antiqua"/>
          <w:sz w:val="24"/>
          <w:szCs w:val="24"/>
        </w:rPr>
        <w:t xml:space="preserve">The provisionally adopted rule received legislative approval, with no changes, through Resolve 2025, ch. 51, which was signed by the Governor June 9, 2025 and became effective immediately. On August 7, 2025, the Board of Environmental Protection finally adopted the rule. </w:t>
      </w:r>
    </w:p>
    <w:p w14:paraId="6C20E8E9" w14:textId="77777777" w:rsidR="00AD0857" w:rsidRPr="00531197" w:rsidRDefault="00AD0857" w:rsidP="00531197">
      <w:pPr>
        <w:spacing w:line="245" w:lineRule="exact"/>
        <w:jc w:val="both"/>
        <w:rPr>
          <w:rFonts w:ascii="Book Antiqua" w:hAnsi="Book Antiqua"/>
          <w:sz w:val="24"/>
          <w:szCs w:val="24"/>
        </w:rPr>
      </w:pPr>
    </w:p>
    <w:p w14:paraId="61640118" w14:textId="35B3372D" w:rsidR="00AD0857" w:rsidRPr="00531197" w:rsidRDefault="00AD0857" w:rsidP="00531197">
      <w:pPr>
        <w:spacing w:line="245" w:lineRule="exact"/>
        <w:jc w:val="both"/>
        <w:rPr>
          <w:rFonts w:ascii="Book Antiqua" w:hAnsi="Book Antiqua"/>
          <w:bCs/>
          <w:sz w:val="24"/>
          <w:szCs w:val="24"/>
        </w:rPr>
      </w:pPr>
      <w:r w:rsidRPr="00531197">
        <w:rPr>
          <w:rFonts w:ascii="Book Antiqua" w:hAnsi="Book Antiqua"/>
          <w:bCs/>
          <w:sz w:val="24"/>
          <w:szCs w:val="24"/>
        </w:rPr>
        <w:t>FINAL ADOPTION DATE: August 7, 2025</w:t>
      </w:r>
    </w:p>
    <w:p w14:paraId="6FBBEAEA" w14:textId="77777777" w:rsidR="00AD0857" w:rsidRPr="00531197" w:rsidRDefault="00AD0857" w:rsidP="00531197">
      <w:pPr>
        <w:spacing w:line="245" w:lineRule="exact"/>
        <w:jc w:val="both"/>
        <w:rPr>
          <w:rFonts w:ascii="Book Antiqua" w:hAnsi="Book Antiqua"/>
          <w:sz w:val="24"/>
          <w:szCs w:val="24"/>
        </w:rPr>
      </w:pPr>
    </w:p>
    <w:p w14:paraId="17301396" w14:textId="30F30A6A" w:rsidR="00AD0857" w:rsidRPr="00531197" w:rsidRDefault="00AD0857" w:rsidP="00531197">
      <w:pPr>
        <w:spacing w:line="245" w:lineRule="exact"/>
        <w:jc w:val="both"/>
        <w:rPr>
          <w:rFonts w:ascii="Book Antiqua" w:hAnsi="Book Antiqua"/>
          <w:b/>
          <w:sz w:val="24"/>
          <w:szCs w:val="24"/>
        </w:rPr>
      </w:pPr>
      <w:r w:rsidRPr="00531197">
        <w:rPr>
          <w:rFonts w:ascii="Book Antiqua" w:hAnsi="Book Antiqua"/>
          <w:b/>
          <w:sz w:val="24"/>
          <w:szCs w:val="24"/>
        </w:rPr>
        <w:t xml:space="preserve">EFFECTIVE DATE: </w:t>
      </w:r>
      <w:r w:rsidR="007E48CE">
        <w:rPr>
          <w:rFonts w:ascii="Book Antiqua" w:hAnsi="Book Antiqua"/>
          <w:b/>
          <w:sz w:val="24"/>
          <w:szCs w:val="24"/>
        </w:rPr>
        <w:t>Sunday, September 14, 2025 (Major Substantive Rule)</w:t>
      </w:r>
    </w:p>
    <w:p w14:paraId="471F5CAB" w14:textId="77777777" w:rsidR="00AD0857" w:rsidRPr="00531197" w:rsidRDefault="00AD0857" w:rsidP="00531197">
      <w:pPr>
        <w:spacing w:line="245" w:lineRule="exact"/>
        <w:jc w:val="both"/>
        <w:rPr>
          <w:rFonts w:ascii="Book Antiqua" w:hAnsi="Book Antiqua"/>
          <w:b/>
          <w:sz w:val="24"/>
          <w:szCs w:val="24"/>
        </w:rPr>
      </w:pPr>
    </w:p>
    <w:p w14:paraId="1932ECA2" w14:textId="77777777" w:rsidR="00AD0857" w:rsidRPr="00531197" w:rsidRDefault="00AD0857" w:rsidP="00531197">
      <w:pPr>
        <w:spacing w:line="245" w:lineRule="exact"/>
        <w:jc w:val="both"/>
        <w:rPr>
          <w:rFonts w:ascii="Book Antiqua" w:hAnsi="Book Antiqua"/>
          <w:b/>
          <w:sz w:val="24"/>
          <w:szCs w:val="24"/>
        </w:rPr>
      </w:pPr>
      <w:r w:rsidRPr="00531197">
        <w:rPr>
          <w:rFonts w:ascii="Book Antiqua" w:hAnsi="Book Antiqua"/>
          <w:b/>
          <w:sz w:val="24"/>
          <w:szCs w:val="24"/>
        </w:rPr>
        <w:t>AGENCY CONTACT PERSON:</w:t>
      </w:r>
    </w:p>
    <w:p w14:paraId="51ACB487" w14:textId="08DFE984" w:rsidR="00AD0857" w:rsidRPr="00531197" w:rsidRDefault="00AD0857" w:rsidP="00531197">
      <w:pPr>
        <w:spacing w:line="245" w:lineRule="exact"/>
        <w:jc w:val="both"/>
        <w:rPr>
          <w:rFonts w:ascii="Book Antiqua" w:hAnsi="Book Antiqua"/>
          <w:sz w:val="24"/>
          <w:szCs w:val="24"/>
        </w:rPr>
      </w:pPr>
      <w:bookmarkStart w:id="24" w:name="_Hlk152239727"/>
      <w:r w:rsidRPr="00531197">
        <w:rPr>
          <w:rFonts w:ascii="Book Antiqua" w:hAnsi="Book Antiqua"/>
          <w:sz w:val="24"/>
          <w:szCs w:val="24"/>
        </w:rPr>
        <w:t>Naomi Kirk-Lawlor</w:t>
      </w:r>
    </w:p>
    <w:p w14:paraId="6996894A" w14:textId="110E321D" w:rsidR="00AD0857" w:rsidRPr="00531197" w:rsidRDefault="00AD0857" w:rsidP="00531197">
      <w:pPr>
        <w:spacing w:line="245" w:lineRule="exact"/>
        <w:jc w:val="both"/>
        <w:rPr>
          <w:rFonts w:ascii="Book Antiqua" w:hAnsi="Book Antiqua"/>
          <w:sz w:val="24"/>
          <w:szCs w:val="24"/>
        </w:rPr>
      </w:pPr>
      <w:r w:rsidRPr="00531197">
        <w:rPr>
          <w:rFonts w:ascii="Book Antiqua" w:hAnsi="Book Antiqua"/>
          <w:sz w:val="24"/>
          <w:szCs w:val="24"/>
        </w:rPr>
        <w:t>17 State House Station</w:t>
      </w:r>
    </w:p>
    <w:p w14:paraId="4F1DCB73" w14:textId="68A54F1C" w:rsidR="00AD0857" w:rsidRPr="00531197" w:rsidRDefault="00AD0857" w:rsidP="00531197">
      <w:pPr>
        <w:spacing w:line="245" w:lineRule="exact"/>
        <w:jc w:val="both"/>
        <w:rPr>
          <w:rFonts w:ascii="Book Antiqua" w:hAnsi="Book Antiqua"/>
          <w:sz w:val="24"/>
          <w:szCs w:val="24"/>
        </w:rPr>
      </w:pPr>
      <w:r w:rsidRPr="00531197">
        <w:rPr>
          <w:rFonts w:ascii="Book Antiqua" w:hAnsi="Book Antiqua"/>
          <w:sz w:val="24"/>
          <w:szCs w:val="24"/>
        </w:rPr>
        <w:t>Augusta, Me 04333</w:t>
      </w:r>
    </w:p>
    <w:p w14:paraId="4512E660" w14:textId="28D8D770" w:rsidR="00AD0857" w:rsidRPr="00531197" w:rsidRDefault="00AD0857" w:rsidP="00531197">
      <w:pPr>
        <w:spacing w:line="245" w:lineRule="exact"/>
        <w:jc w:val="both"/>
        <w:rPr>
          <w:rFonts w:ascii="Book Antiqua" w:hAnsi="Book Antiqua"/>
          <w:sz w:val="24"/>
          <w:szCs w:val="24"/>
        </w:rPr>
      </w:pPr>
      <w:r w:rsidRPr="00531197">
        <w:rPr>
          <w:rFonts w:ascii="Book Antiqua" w:hAnsi="Book Antiqua"/>
          <w:sz w:val="24"/>
          <w:szCs w:val="24"/>
        </w:rPr>
        <w:t xml:space="preserve">Phone: 207-287-7844 </w:t>
      </w:r>
    </w:p>
    <w:p w14:paraId="011CC46D" w14:textId="21CDBD9B" w:rsidR="00AD0857" w:rsidRPr="00531197" w:rsidRDefault="009C04F3" w:rsidP="00531197">
      <w:pPr>
        <w:spacing w:line="245" w:lineRule="exact"/>
        <w:jc w:val="both"/>
        <w:rPr>
          <w:rFonts w:ascii="Book Antiqua" w:hAnsi="Book Antiqua"/>
          <w:sz w:val="24"/>
          <w:szCs w:val="24"/>
        </w:rPr>
      </w:pPr>
      <w:hyperlink r:id="rId19" w:history="1">
        <w:r w:rsidRPr="00531197">
          <w:rPr>
            <w:rStyle w:val="Hyperlink"/>
            <w:rFonts w:ascii="Book Antiqua" w:hAnsi="Book Antiqua"/>
            <w:sz w:val="24"/>
            <w:szCs w:val="24"/>
          </w:rPr>
          <w:t>naomi.kirk-lawlor@maine.gov</w:t>
        </w:r>
      </w:hyperlink>
      <w:bookmarkEnd w:id="24"/>
      <w:r w:rsidR="008457B4">
        <w:rPr>
          <w:rFonts w:ascii="Book Antiqua" w:hAnsi="Book Antiqua"/>
          <w:sz w:val="24"/>
          <w:szCs w:val="24"/>
        </w:rPr>
        <w:t xml:space="preserve"> </w:t>
      </w:r>
    </w:p>
    <w:p w14:paraId="558018D1" w14:textId="77777777" w:rsidR="00AD0857" w:rsidRPr="008457B4" w:rsidRDefault="00AD0857" w:rsidP="00531197">
      <w:pPr>
        <w:pBdr>
          <w:bottom w:val="single" w:sz="4" w:space="1" w:color="auto"/>
        </w:pBdr>
        <w:overflowPunct w:val="0"/>
        <w:autoSpaceDE w:val="0"/>
        <w:autoSpaceDN w:val="0"/>
        <w:adjustRightInd w:val="0"/>
        <w:spacing w:line="245" w:lineRule="exact"/>
        <w:jc w:val="both"/>
        <w:rPr>
          <w:rFonts w:ascii="Book Antiqua" w:hAnsi="Book Antiqua"/>
          <w:sz w:val="24"/>
          <w:szCs w:val="24"/>
        </w:rPr>
      </w:pPr>
    </w:p>
    <w:p w14:paraId="7DBAE9D0" w14:textId="77777777" w:rsidR="00AD0857" w:rsidRPr="008457B4" w:rsidRDefault="00AD0857" w:rsidP="00531197">
      <w:pPr>
        <w:overflowPunct w:val="0"/>
        <w:autoSpaceDE w:val="0"/>
        <w:autoSpaceDN w:val="0"/>
        <w:adjustRightInd w:val="0"/>
        <w:spacing w:line="245" w:lineRule="exact"/>
        <w:jc w:val="both"/>
        <w:rPr>
          <w:rFonts w:ascii="Book Antiqua" w:hAnsi="Book Antiqua"/>
          <w:sz w:val="24"/>
          <w:szCs w:val="24"/>
        </w:rPr>
      </w:pPr>
    </w:p>
    <w:p w14:paraId="6AAD7DA7" w14:textId="3A6E32FF" w:rsidR="008457B4" w:rsidRPr="00531197" w:rsidRDefault="008457B4" w:rsidP="009C04F3">
      <w:pPr>
        <w:rPr>
          <w:rFonts w:ascii="Book Antiqua" w:eastAsia="Calibri" w:hAnsi="Book Antiqua"/>
          <w:b/>
          <w:sz w:val="24"/>
          <w:szCs w:val="24"/>
        </w:rPr>
      </w:pPr>
      <w:r w:rsidRPr="00531197">
        <w:rPr>
          <w:rFonts w:ascii="Book Antiqua" w:eastAsia="Calibri" w:hAnsi="Book Antiqua"/>
          <w:b/>
          <w:sz w:val="24"/>
          <w:szCs w:val="24"/>
        </w:rPr>
        <w:t>AGENCY: 10-144 Department of Health and Human Services, Division of Licensing and Certification</w:t>
      </w:r>
    </w:p>
    <w:p w14:paraId="35DBA146" w14:textId="0C210634" w:rsidR="008457B4" w:rsidRPr="00531197" w:rsidRDefault="008457B4" w:rsidP="009C04F3">
      <w:pPr>
        <w:rPr>
          <w:rFonts w:ascii="Book Antiqua" w:eastAsia="Calibri" w:hAnsi="Book Antiqua"/>
          <w:b/>
          <w:sz w:val="24"/>
          <w:szCs w:val="24"/>
        </w:rPr>
      </w:pPr>
      <w:r w:rsidRPr="00531197">
        <w:rPr>
          <w:rFonts w:ascii="Book Antiqua" w:eastAsia="Calibri" w:hAnsi="Book Antiqua"/>
          <w:b/>
          <w:sz w:val="24"/>
          <w:szCs w:val="24"/>
        </w:rPr>
        <w:t xml:space="preserve">CHAPTER NUMBER AND TITLE: Ch. 113, Assisted Housing Programs Licensing Rule </w:t>
      </w:r>
    </w:p>
    <w:p w14:paraId="6579F292" w14:textId="287784BA" w:rsidR="008457B4" w:rsidRPr="00531197" w:rsidRDefault="008457B4" w:rsidP="009C04F3">
      <w:pPr>
        <w:rPr>
          <w:rFonts w:ascii="Book Antiqua" w:eastAsia="Calibri" w:hAnsi="Book Antiqua"/>
          <w:b/>
          <w:sz w:val="24"/>
          <w:szCs w:val="24"/>
        </w:rPr>
      </w:pPr>
      <w:r w:rsidRPr="008457B4">
        <w:rPr>
          <w:rFonts w:ascii="Book Antiqua" w:eastAsia="Calibri" w:hAnsi="Book Antiqua"/>
          <w:b/>
          <w:sz w:val="24"/>
          <w:szCs w:val="24"/>
        </w:rPr>
        <w:t>ADOPTION FILING NUMBER: 2025-165</w:t>
      </w:r>
    </w:p>
    <w:p w14:paraId="125BBF42" w14:textId="77777777" w:rsidR="008457B4" w:rsidRPr="00531197" w:rsidRDefault="008457B4" w:rsidP="009C04F3">
      <w:pPr>
        <w:rPr>
          <w:rFonts w:ascii="Book Antiqua" w:eastAsia="Calibri" w:hAnsi="Book Antiqua"/>
          <w:sz w:val="24"/>
          <w:szCs w:val="24"/>
        </w:rPr>
      </w:pPr>
    </w:p>
    <w:p w14:paraId="3EE244BE" w14:textId="77777777" w:rsidR="008457B4" w:rsidRDefault="008457B4" w:rsidP="009C04F3">
      <w:pPr>
        <w:rPr>
          <w:rFonts w:ascii="Book Antiqua" w:eastAsia="Calibri" w:hAnsi="Book Antiqua"/>
          <w:b/>
          <w:sz w:val="24"/>
          <w:szCs w:val="24"/>
        </w:rPr>
      </w:pPr>
      <w:r w:rsidRPr="00531197">
        <w:rPr>
          <w:rFonts w:ascii="Book Antiqua" w:eastAsia="Calibri" w:hAnsi="Book Antiqua"/>
          <w:b/>
          <w:sz w:val="24"/>
          <w:szCs w:val="24"/>
        </w:rPr>
        <w:t xml:space="preserve">CONCISE SUMMARY: </w:t>
      </w:r>
    </w:p>
    <w:p w14:paraId="09AA8910" w14:textId="77777777" w:rsidR="008457B4" w:rsidRDefault="008457B4" w:rsidP="009C04F3">
      <w:pPr>
        <w:rPr>
          <w:rFonts w:ascii="Book Antiqua" w:eastAsia="Calibri" w:hAnsi="Book Antiqua"/>
          <w:b/>
          <w:sz w:val="24"/>
          <w:szCs w:val="24"/>
        </w:rPr>
      </w:pPr>
    </w:p>
    <w:p w14:paraId="64C4EFE3" w14:textId="2F3E720F" w:rsidR="008457B4" w:rsidRPr="00531197" w:rsidRDefault="008457B4" w:rsidP="009C04F3">
      <w:pPr>
        <w:rPr>
          <w:rFonts w:ascii="Book Antiqua" w:eastAsia="Calibri" w:hAnsi="Book Antiqua"/>
          <w:bCs/>
          <w:sz w:val="24"/>
          <w:szCs w:val="24"/>
        </w:rPr>
      </w:pPr>
      <w:r w:rsidRPr="00531197">
        <w:rPr>
          <w:rFonts w:ascii="Book Antiqua" w:eastAsia="Calibri" w:hAnsi="Book Antiqua"/>
          <w:bCs/>
          <w:sz w:val="24"/>
          <w:szCs w:val="24"/>
        </w:rPr>
        <w:t xml:space="preserve">This rulemaking repeals and replaces the current rule in force, 10-144 CMR Ch. 113, Regulations Governing the Licensing and Functioning of Assisted Housing Programs. The rule in force consists of ten parts, governing Assisted Living programs, four levels of Residential Care Facilities, four levels of Private Non-Medical Institutions, and Infection Prevention and Control. The proposed rule replaces those ten parts with two parts, Part A, Assisted Living Programs, and Part B, Residential Care Facilities. This simplified structure is designed to improve licensee understanding of and compliance with the rule and reflects revisions to 22 MRS §7852 enacted by PL 2023 c. 176. The rule has been updated to reflect current best practices in assisted housing, and include additional documentation, and training requirements, among other things.  </w:t>
      </w:r>
    </w:p>
    <w:p w14:paraId="7233B80B" w14:textId="77777777" w:rsidR="008457B4" w:rsidRPr="00531197" w:rsidRDefault="008457B4" w:rsidP="009C04F3">
      <w:pPr>
        <w:rPr>
          <w:rFonts w:ascii="Book Antiqua" w:eastAsia="Calibri" w:hAnsi="Book Antiqua"/>
          <w:sz w:val="24"/>
          <w:szCs w:val="24"/>
        </w:rPr>
      </w:pPr>
    </w:p>
    <w:p w14:paraId="723C7E44" w14:textId="2393F206" w:rsidR="009C04F3" w:rsidRPr="0063521B" w:rsidRDefault="008457B4" w:rsidP="009C04F3">
      <w:pPr>
        <w:spacing w:line="245" w:lineRule="exact"/>
        <w:jc w:val="both"/>
        <w:rPr>
          <w:rFonts w:ascii="Book Antiqua" w:hAnsi="Book Antiqua"/>
          <w:b/>
          <w:sz w:val="24"/>
          <w:szCs w:val="24"/>
        </w:rPr>
      </w:pPr>
      <w:r w:rsidRPr="00531197">
        <w:rPr>
          <w:rFonts w:ascii="Book Antiqua" w:eastAsia="Calibri" w:hAnsi="Book Antiqua"/>
          <w:b/>
          <w:sz w:val="24"/>
          <w:szCs w:val="24"/>
        </w:rPr>
        <w:t>EFFECTIVE DATE:</w:t>
      </w:r>
      <w:r w:rsidRPr="006D069E">
        <w:rPr>
          <w:rFonts w:ascii="Book Antiqua" w:eastAsia="Calibri" w:hAnsi="Book Antiqua"/>
          <w:b/>
          <w:sz w:val="24"/>
          <w:szCs w:val="24"/>
        </w:rPr>
        <w:t xml:space="preserve"> </w:t>
      </w:r>
      <w:r w:rsidR="006D069E">
        <w:rPr>
          <w:rFonts w:ascii="Book Antiqua" w:eastAsia="Calibri" w:hAnsi="Book Antiqua"/>
          <w:b/>
          <w:sz w:val="24"/>
          <w:szCs w:val="24"/>
        </w:rPr>
        <w:t>Thursday, September 18, 2025</w:t>
      </w:r>
      <w:r w:rsidR="009C04F3">
        <w:rPr>
          <w:rFonts w:ascii="Book Antiqua" w:eastAsia="Calibri" w:hAnsi="Book Antiqua"/>
          <w:b/>
          <w:sz w:val="24"/>
          <w:szCs w:val="24"/>
        </w:rPr>
        <w:t xml:space="preserve"> </w:t>
      </w:r>
      <w:r w:rsidR="009C04F3">
        <w:rPr>
          <w:rFonts w:ascii="Book Antiqua" w:hAnsi="Book Antiqua"/>
          <w:b/>
          <w:sz w:val="24"/>
          <w:szCs w:val="24"/>
        </w:rPr>
        <w:t>(Major Substantive Rule)</w:t>
      </w:r>
    </w:p>
    <w:p w14:paraId="67D2D45F" w14:textId="77777777" w:rsidR="008457B4" w:rsidRPr="00531197" w:rsidRDefault="008457B4" w:rsidP="009C04F3">
      <w:pPr>
        <w:rPr>
          <w:rFonts w:ascii="Book Antiqua" w:eastAsia="Calibri" w:hAnsi="Book Antiqua"/>
          <w:sz w:val="24"/>
          <w:szCs w:val="24"/>
        </w:rPr>
      </w:pPr>
    </w:p>
    <w:p w14:paraId="1E2A2897" w14:textId="77777777" w:rsidR="008457B4" w:rsidRPr="00531197" w:rsidRDefault="008457B4" w:rsidP="009C04F3">
      <w:pPr>
        <w:jc w:val="both"/>
        <w:rPr>
          <w:rFonts w:ascii="Book Antiqua" w:eastAsia="Calibri" w:hAnsi="Book Antiqua"/>
          <w:b/>
          <w:sz w:val="24"/>
          <w:szCs w:val="24"/>
        </w:rPr>
      </w:pPr>
      <w:r w:rsidRPr="00531197">
        <w:rPr>
          <w:rFonts w:ascii="Book Antiqua" w:eastAsia="Calibri" w:hAnsi="Book Antiqua"/>
          <w:b/>
          <w:sz w:val="24"/>
          <w:szCs w:val="24"/>
        </w:rPr>
        <w:t>AGENCY CONTACT PERSON:</w:t>
      </w:r>
    </w:p>
    <w:p w14:paraId="5263E7CB" w14:textId="5EBD8BFF" w:rsidR="008457B4" w:rsidRPr="00531197" w:rsidRDefault="008457B4" w:rsidP="009C04F3">
      <w:pPr>
        <w:jc w:val="both"/>
        <w:rPr>
          <w:rFonts w:ascii="Book Antiqua" w:eastAsia="Calibri" w:hAnsi="Book Antiqua"/>
          <w:bCs/>
          <w:sz w:val="24"/>
          <w:szCs w:val="24"/>
        </w:rPr>
      </w:pPr>
      <w:r w:rsidRPr="00531197">
        <w:rPr>
          <w:rFonts w:ascii="Book Antiqua" w:eastAsia="Calibri" w:hAnsi="Book Antiqua"/>
          <w:bCs/>
          <w:sz w:val="24"/>
          <w:szCs w:val="24"/>
        </w:rPr>
        <w:t xml:space="preserve">NAME: </w:t>
      </w:r>
      <w:r w:rsidRPr="00531197">
        <w:rPr>
          <w:rFonts w:ascii="Book Antiqua" w:eastAsia="Calibri" w:hAnsi="Book Antiqua"/>
          <w:bCs/>
          <w:sz w:val="24"/>
          <w:szCs w:val="24"/>
        </w:rPr>
        <w:tab/>
      </w:r>
      <w:r w:rsidRPr="00531197">
        <w:rPr>
          <w:rFonts w:ascii="Book Antiqua" w:eastAsia="Calibri" w:hAnsi="Book Antiqua"/>
          <w:bCs/>
          <w:sz w:val="24"/>
          <w:szCs w:val="24"/>
        </w:rPr>
        <w:tab/>
        <w:t>Jonathan Leach</w:t>
      </w:r>
    </w:p>
    <w:p w14:paraId="5DC046C3" w14:textId="7A6AD21C" w:rsidR="008457B4" w:rsidRPr="00531197" w:rsidRDefault="008457B4" w:rsidP="009C04F3">
      <w:pPr>
        <w:jc w:val="both"/>
        <w:rPr>
          <w:rFonts w:ascii="Book Antiqua" w:eastAsia="Calibri" w:hAnsi="Book Antiqua"/>
          <w:bCs/>
          <w:sz w:val="24"/>
          <w:szCs w:val="24"/>
        </w:rPr>
      </w:pPr>
      <w:r w:rsidRPr="00531197">
        <w:rPr>
          <w:rFonts w:ascii="Book Antiqua" w:eastAsia="Calibri" w:hAnsi="Book Antiqua"/>
          <w:bCs/>
          <w:sz w:val="24"/>
          <w:szCs w:val="24"/>
        </w:rPr>
        <w:t xml:space="preserve">ADDRESS: </w:t>
      </w:r>
      <w:r w:rsidRPr="00531197">
        <w:rPr>
          <w:rFonts w:ascii="Book Antiqua" w:eastAsia="Calibri" w:hAnsi="Book Antiqua"/>
          <w:bCs/>
          <w:sz w:val="24"/>
          <w:szCs w:val="24"/>
        </w:rPr>
        <w:tab/>
      </w:r>
      <w:r w:rsidRPr="00531197">
        <w:rPr>
          <w:rFonts w:ascii="Book Antiqua" w:eastAsia="Calibri" w:hAnsi="Book Antiqua"/>
          <w:bCs/>
          <w:sz w:val="24"/>
          <w:szCs w:val="24"/>
        </w:rPr>
        <w:tab/>
        <w:t>Division of Licensing and Certification</w:t>
      </w:r>
    </w:p>
    <w:p w14:paraId="346795E2" w14:textId="180004E5" w:rsidR="008457B4" w:rsidRPr="00531197" w:rsidRDefault="008457B4" w:rsidP="009C04F3">
      <w:pPr>
        <w:jc w:val="both"/>
        <w:rPr>
          <w:rFonts w:ascii="Book Antiqua" w:eastAsia="Calibri" w:hAnsi="Book Antiqua"/>
          <w:bCs/>
          <w:sz w:val="24"/>
          <w:szCs w:val="24"/>
        </w:rPr>
      </w:pPr>
      <w:r w:rsidRPr="00531197">
        <w:rPr>
          <w:rFonts w:ascii="Book Antiqua" w:eastAsia="Calibri" w:hAnsi="Book Antiqua"/>
          <w:bCs/>
          <w:sz w:val="24"/>
          <w:szCs w:val="24"/>
        </w:rPr>
        <w:tab/>
      </w:r>
      <w:r w:rsidRPr="00531197">
        <w:rPr>
          <w:rFonts w:ascii="Book Antiqua" w:eastAsia="Calibri" w:hAnsi="Book Antiqua"/>
          <w:bCs/>
          <w:sz w:val="24"/>
          <w:szCs w:val="24"/>
        </w:rPr>
        <w:tab/>
      </w:r>
      <w:r w:rsidRPr="00531197">
        <w:rPr>
          <w:rFonts w:ascii="Book Antiqua" w:eastAsia="Calibri" w:hAnsi="Book Antiqua"/>
          <w:bCs/>
          <w:sz w:val="24"/>
          <w:szCs w:val="24"/>
        </w:rPr>
        <w:tab/>
        <w:t>11 SHS</w:t>
      </w:r>
    </w:p>
    <w:p w14:paraId="04EDE04A" w14:textId="77777777" w:rsidR="008457B4" w:rsidRPr="00531197" w:rsidRDefault="008457B4" w:rsidP="00531197">
      <w:pPr>
        <w:ind w:left="1440" w:firstLine="720"/>
        <w:jc w:val="both"/>
        <w:rPr>
          <w:rFonts w:ascii="Book Antiqua" w:eastAsia="Calibri" w:hAnsi="Book Antiqua"/>
          <w:bCs/>
          <w:sz w:val="24"/>
          <w:szCs w:val="24"/>
        </w:rPr>
      </w:pPr>
      <w:r w:rsidRPr="00531197">
        <w:rPr>
          <w:rFonts w:ascii="Book Antiqua" w:eastAsia="Calibri" w:hAnsi="Book Antiqua"/>
          <w:bCs/>
          <w:sz w:val="24"/>
          <w:szCs w:val="24"/>
        </w:rPr>
        <w:t>41 Anthony Ave.</w:t>
      </w:r>
    </w:p>
    <w:p w14:paraId="34C21A8D" w14:textId="77777777" w:rsidR="008457B4" w:rsidRPr="00531197" w:rsidRDefault="008457B4" w:rsidP="00531197">
      <w:pPr>
        <w:ind w:left="1440" w:firstLine="720"/>
        <w:jc w:val="both"/>
        <w:rPr>
          <w:rFonts w:ascii="Book Antiqua" w:eastAsia="Calibri" w:hAnsi="Book Antiqua"/>
          <w:bCs/>
          <w:sz w:val="24"/>
          <w:szCs w:val="24"/>
        </w:rPr>
      </w:pPr>
      <w:r w:rsidRPr="00531197">
        <w:rPr>
          <w:rFonts w:ascii="Book Antiqua" w:eastAsia="Calibri" w:hAnsi="Book Antiqua"/>
          <w:bCs/>
          <w:sz w:val="24"/>
          <w:szCs w:val="24"/>
        </w:rPr>
        <w:t>Augusta, ME 04330</w:t>
      </w:r>
    </w:p>
    <w:p w14:paraId="15815862" w14:textId="0CD07B84" w:rsidR="008457B4" w:rsidRPr="00531197" w:rsidRDefault="008457B4" w:rsidP="009C04F3">
      <w:pPr>
        <w:rPr>
          <w:rFonts w:ascii="Book Antiqua" w:eastAsia="Calibri" w:hAnsi="Book Antiqua"/>
          <w:bCs/>
          <w:sz w:val="24"/>
          <w:szCs w:val="24"/>
        </w:rPr>
      </w:pPr>
      <w:r w:rsidRPr="00531197">
        <w:rPr>
          <w:rFonts w:ascii="Book Antiqua" w:eastAsia="Calibri" w:hAnsi="Book Antiqua"/>
          <w:bCs/>
          <w:sz w:val="24"/>
          <w:szCs w:val="24"/>
        </w:rPr>
        <w:t xml:space="preserve">TELEPHONE: </w:t>
      </w:r>
      <w:r w:rsidRPr="00531197">
        <w:rPr>
          <w:rFonts w:ascii="Book Antiqua" w:eastAsia="Calibri" w:hAnsi="Book Antiqua"/>
          <w:bCs/>
          <w:sz w:val="24"/>
          <w:szCs w:val="24"/>
        </w:rPr>
        <w:tab/>
        <w:t>(207) 287-5825</w:t>
      </w:r>
      <w:r w:rsidRPr="00531197">
        <w:rPr>
          <w:rFonts w:ascii="Book Antiqua" w:eastAsia="Calibri" w:hAnsi="Book Antiqua"/>
          <w:bCs/>
          <w:sz w:val="24"/>
          <w:szCs w:val="24"/>
        </w:rPr>
        <w:tab/>
      </w:r>
    </w:p>
    <w:p w14:paraId="1E28742E" w14:textId="6D35D617" w:rsidR="008457B4" w:rsidRPr="00531197" w:rsidRDefault="008457B4" w:rsidP="009C04F3">
      <w:pPr>
        <w:jc w:val="both"/>
        <w:rPr>
          <w:rFonts w:ascii="Book Antiqua" w:eastAsia="Calibri" w:hAnsi="Book Antiqua"/>
          <w:bCs/>
          <w:sz w:val="24"/>
          <w:szCs w:val="24"/>
        </w:rPr>
      </w:pPr>
      <w:r w:rsidRPr="00531197">
        <w:rPr>
          <w:rFonts w:ascii="Book Antiqua" w:eastAsia="Calibri" w:hAnsi="Book Antiqua"/>
          <w:bCs/>
          <w:sz w:val="24"/>
          <w:szCs w:val="24"/>
        </w:rPr>
        <w:t xml:space="preserve">E-MAIL ADDRESS: </w:t>
      </w:r>
      <w:bookmarkStart w:id="25" w:name="_Hlk179278385"/>
      <w:r w:rsidRPr="00531197">
        <w:rPr>
          <w:rFonts w:ascii="Book Antiqua" w:eastAsia="Calibri" w:hAnsi="Book Antiqua"/>
          <w:bCs/>
          <w:sz w:val="24"/>
          <w:szCs w:val="24"/>
        </w:rPr>
        <w:fldChar w:fldCharType="begin"/>
      </w:r>
      <w:r w:rsidRPr="00531197">
        <w:rPr>
          <w:rFonts w:ascii="Book Antiqua" w:eastAsia="Calibri" w:hAnsi="Book Antiqua"/>
          <w:bCs/>
          <w:sz w:val="24"/>
          <w:szCs w:val="24"/>
        </w:rPr>
        <w:instrText>HYPERLINK "mailto:Jonathan.h.leach@maine.gov"</w:instrText>
      </w:r>
      <w:r w:rsidRPr="009C04F3">
        <w:rPr>
          <w:rFonts w:ascii="Book Antiqua" w:eastAsia="Calibri" w:hAnsi="Book Antiqua"/>
          <w:bCs/>
          <w:sz w:val="24"/>
          <w:szCs w:val="24"/>
        </w:rPr>
      </w:r>
      <w:r w:rsidRPr="00531197">
        <w:rPr>
          <w:rFonts w:ascii="Book Antiqua" w:eastAsia="Calibri" w:hAnsi="Book Antiqua"/>
          <w:bCs/>
          <w:sz w:val="24"/>
          <w:szCs w:val="24"/>
        </w:rPr>
        <w:fldChar w:fldCharType="separate"/>
      </w:r>
      <w:r w:rsidRPr="00531197">
        <w:rPr>
          <w:rFonts w:ascii="Book Antiqua" w:eastAsia="Calibri" w:hAnsi="Book Antiqua"/>
          <w:bCs/>
          <w:color w:val="0000FF" w:themeColor="hyperlink"/>
          <w:sz w:val="24"/>
          <w:szCs w:val="24"/>
          <w:u w:val="single"/>
        </w:rPr>
        <w:t>Jonathan.h.leach@maine.gov</w:t>
      </w:r>
      <w:r w:rsidRPr="00531197">
        <w:rPr>
          <w:rFonts w:ascii="Book Antiqua" w:eastAsia="Calibri" w:hAnsi="Book Antiqua"/>
          <w:bCs/>
          <w:sz w:val="24"/>
          <w:szCs w:val="24"/>
        </w:rPr>
        <w:fldChar w:fldCharType="end"/>
      </w:r>
      <w:r w:rsidRPr="00531197">
        <w:rPr>
          <w:rFonts w:ascii="Book Antiqua" w:eastAsia="Calibri" w:hAnsi="Book Antiqua"/>
          <w:bCs/>
          <w:sz w:val="24"/>
          <w:szCs w:val="24"/>
        </w:rPr>
        <w:t xml:space="preserve"> </w:t>
      </w:r>
    </w:p>
    <w:bookmarkEnd w:id="25"/>
    <w:p w14:paraId="467796EB" w14:textId="77777777" w:rsidR="008457B4" w:rsidRPr="00531197" w:rsidRDefault="008457B4" w:rsidP="009C04F3">
      <w:pPr>
        <w:rPr>
          <w:rFonts w:ascii="Book Antiqua" w:eastAsia="Calibri" w:hAnsi="Book Antiqua"/>
          <w:sz w:val="24"/>
          <w:szCs w:val="24"/>
        </w:rPr>
      </w:pPr>
      <w:r w:rsidRPr="00531197">
        <w:rPr>
          <w:rFonts w:ascii="Book Antiqua" w:eastAsia="Calibri" w:hAnsi="Book Antiqua"/>
          <w:bCs/>
          <w:sz w:val="24"/>
          <w:szCs w:val="24"/>
        </w:rPr>
        <w:t>AGENCY WEBSITE:</w:t>
      </w:r>
      <w:r w:rsidRPr="00531197">
        <w:rPr>
          <w:rFonts w:ascii="Book Antiqua" w:eastAsia="Calibri" w:hAnsi="Book Antiqua"/>
          <w:sz w:val="24"/>
          <w:szCs w:val="24"/>
        </w:rPr>
        <w:t xml:space="preserve"> </w:t>
      </w:r>
      <w:hyperlink r:id="rId20" w:history="1">
        <w:r w:rsidRPr="00531197">
          <w:rPr>
            <w:rFonts w:ascii="Book Antiqua" w:eastAsia="Calibri" w:hAnsi="Book Antiqua"/>
            <w:color w:val="0000FF" w:themeColor="hyperlink"/>
            <w:sz w:val="24"/>
            <w:szCs w:val="24"/>
            <w:u w:val="single"/>
          </w:rPr>
          <w:t>https://www.maine.gov/dhhs/about/rulemaking</w:t>
        </w:r>
      </w:hyperlink>
      <w:r w:rsidRPr="00531197">
        <w:rPr>
          <w:rFonts w:ascii="Book Antiqua" w:eastAsia="Calibri" w:hAnsi="Book Antiqua"/>
          <w:sz w:val="24"/>
          <w:szCs w:val="24"/>
        </w:rPr>
        <w:t xml:space="preserve"> </w:t>
      </w:r>
    </w:p>
    <w:p w14:paraId="10A2F5C6" w14:textId="77777777" w:rsidR="008457B4" w:rsidRDefault="008457B4" w:rsidP="00531197">
      <w:pPr>
        <w:pBdr>
          <w:bottom w:val="single" w:sz="4" w:space="1" w:color="auto"/>
        </w:pBdr>
        <w:overflowPunct w:val="0"/>
        <w:autoSpaceDE w:val="0"/>
        <w:autoSpaceDN w:val="0"/>
        <w:adjustRightInd w:val="0"/>
        <w:spacing w:line="245" w:lineRule="exact"/>
        <w:jc w:val="both"/>
        <w:rPr>
          <w:rFonts w:ascii="Book Antiqua" w:hAnsi="Book Antiqua"/>
          <w:sz w:val="24"/>
          <w:szCs w:val="24"/>
        </w:rPr>
      </w:pPr>
    </w:p>
    <w:p w14:paraId="0141AE92" w14:textId="77777777" w:rsidR="009D67E4" w:rsidRDefault="009D67E4" w:rsidP="00531197">
      <w:pPr>
        <w:overflowPunct w:val="0"/>
        <w:autoSpaceDE w:val="0"/>
        <w:autoSpaceDN w:val="0"/>
        <w:adjustRightInd w:val="0"/>
        <w:spacing w:line="245" w:lineRule="exact"/>
        <w:jc w:val="both"/>
        <w:rPr>
          <w:rFonts w:ascii="Book Antiqua" w:hAnsi="Book Antiqua"/>
          <w:sz w:val="24"/>
          <w:szCs w:val="24"/>
        </w:rPr>
      </w:pPr>
    </w:p>
    <w:p w14:paraId="3AA902BD" w14:textId="77777777" w:rsidR="009D67E4" w:rsidRPr="008457B4" w:rsidRDefault="009D67E4" w:rsidP="00531197">
      <w:pPr>
        <w:overflowPunct w:val="0"/>
        <w:autoSpaceDE w:val="0"/>
        <w:autoSpaceDN w:val="0"/>
        <w:adjustRightInd w:val="0"/>
        <w:spacing w:line="245" w:lineRule="exact"/>
        <w:jc w:val="both"/>
        <w:rPr>
          <w:rFonts w:ascii="Book Antiqua" w:hAnsi="Book Antiqua"/>
          <w:sz w:val="24"/>
          <w:szCs w:val="24"/>
        </w:rPr>
      </w:pPr>
    </w:p>
    <w:p w14:paraId="1FD39AF0" w14:textId="77777777" w:rsidR="008457B4" w:rsidRPr="00531197" w:rsidRDefault="008457B4" w:rsidP="00531197">
      <w:pPr>
        <w:overflowPunct w:val="0"/>
        <w:autoSpaceDE w:val="0"/>
        <w:autoSpaceDN w:val="0"/>
        <w:adjustRightInd w:val="0"/>
        <w:spacing w:line="245" w:lineRule="exact"/>
        <w:jc w:val="both"/>
        <w:rPr>
          <w:rFonts w:ascii="Book Antiqua" w:hAnsi="Book Antiqua"/>
          <w:sz w:val="24"/>
          <w:szCs w:val="24"/>
        </w:rPr>
      </w:pPr>
    </w:p>
    <w:p w14:paraId="0E9EE587" w14:textId="0B2BC08E" w:rsidR="00BF4908" w:rsidRPr="004C545A" w:rsidRDefault="00BF4908" w:rsidP="009C04F3">
      <w:pPr>
        <w:ind w:right="360"/>
        <w:rPr>
          <w:rFonts w:ascii="Book Antiqua" w:hAnsi="Book Antiqua" w:cs="Arial"/>
          <w:bCs/>
          <w:sz w:val="24"/>
          <w:szCs w:val="24"/>
        </w:rPr>
      </w:pPr>
    </w:p>
    <w:sectPr w:rsidR="00BF4908" w:rsidRPr="004C545A" w:rsidSect="00E36F06">
      <w:headerReference w:type="default" r:id="rId21"/>
      <w:footerReference w:type="default" r:id="rId22"/>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7B0B" w14:textId="116CB442" w:rsidR="002259CC" w:rsidRPr="00603736" w:rsidRDefault="00F05DE8" w:rsidP="00F05DE8">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Pr>
        <w:rFonts w:ascii="Book Antiqua" w:hAnsi="Book Antiqua" w:cs="Posterama"/>
        <w:b/>
        <w:color w:val="FFFFFF" w:themeColor="background1"/>
        <w:sz w:val="18"/>
        <w:szCs w:val="18"/>
      </w:rPr>
      <w:t xml:space="preserve">Publication Date: </w:t>
    </w:r>
    <w:r w:rsidRPr="00603736">
      <w:rPr>
        <w:rFonts w:ascii="Book Antiqua" w:hAnsi="Book Antiqua" w:cs="Posterama"/>
        <w:b/>
        <w:color w:val="FFFFFF" w:themeColor="background1"/>
        <w:sz w:val="18"/>
        <w:szCs w:val="18"/>
      </w:rPr>
      <w:t xml:space="preserve">Wednesday, </w:t>
    </w:r>
    <w:r>
      <w:rPr>
        <w:rFonts w:ascii="Book Antiqua" w:hAnsi="Book Antiqua" w:cs="Posterama"/>
        <w:b/>
        <w:color w:val="FFFFFF" w:themeColor="background1"/>
        <w:sz w:val="18"/>
        <w:szCs w:val="18"/>
      </w:rPr>
      <w:t>August 20,</w:t>
    </w:r>
    <w:r w:rsidRPr="00603736">
      <w:rPr>
        <w:rFonts w:ascii="Book Antiqua" w:hAnsi="Book Antiqua" w:cs="Posterama"/>
        <w:b/>
        <w:color w:val="FFFFFF" w:themeColor="background1"/>
        <w:sz w:val="18"/>
        <w:szCs w:val="18"/>
      </w:rPr>
      <w:t xml:space="preserve"> 2025</w:t>
    </w:r>
    <w:r>
      <w:rPr>
        <w:rFonts w:ascii="Book Antiqua" w:hAnsi="Book Antiqua" w:cs="Posterama"/>
        <w:b/>
        <w:color w:val="FFFFFF" w:themeColor="background1"/>
        <w:sz w:val="18"/>
        <w:szCs w:val="18"/>
      </w:rPr>
      <w:t xml:space="preserve"> |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51C4DE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4"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131A9C"/>
    <w:multiLevelType w:val="hybridMultilevel"/>
    <w:tmpl w:val="0F4A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5"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2"/>
  </w:num>
  <w:num w:numId="2" w16cid:durableId="10762722">
    <w:abstractNumId w:val="6"/>
  </w:num>
  <w:num w:numId="3" w16cid:durableId="1499808016">
    <w:abstractNumId w:val="28"/>
  </w:num>
  <w:num w:numId="4" w16cid:durableId="1371611459">
    <w:abstractNumId w:val="72"/>
  </w:num>
  <w:num w:numId="5" w16cid:durableId="1115637134">
    <w:abstractNumId w:val="64"/>
  </w:num>
  <w:num w:numId="6" w16cid:durableId="414325981">
    <w:abstractNumId w:val="46"/>
  </w:num>
  <w:num w:numId="7" w16cid:durableId="604851989">
    <w:abstractNumId w:val="38"/>
  </w:num>
  <w:num w:numId="8" w16cid:durableId="1930120149">
    <w:abstractNumId w:val="39"/>
  </w:num>
  <w:num w:numId="9" w16cid:durableId="1329017587">
    <w:abstractNumId w:val="55"/>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8"/>
  </w:num>
  <w:num w:numId="15" w16cid:durableId="802384844">
    <w:abstractNumId w:val="42"/>
  </w:num>
  <w:num w:numId="16" w16cid:durableId="1992324707">
    <w:abstractNumId w:val="15"/>
  </w:num>
  <w:num w:numId="17" w16cid:durableId="715086440">
    <w:abstractNumId w:val="59"/>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7"/>
  </w:num>
  <w:num w:numId="24" w16cid:durableId="361250459">
    <w:abstractNumId w:val="56"/>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6"/>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4"/>
  </w:num>
  <w:num w:numId="41" w16cid:durableId="1206872725">
    <w:abstractNumId w:val="54"/>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3"/>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60"/>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9"/>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8"/>
  </w:num>
  <w:num w:numId="64" w16cid:durableId="1077945600">
    <w:abstractNumId w:val="2"/>
  </w:num>
  <w:num w:numId="65" w16cid:durableId="1760903903">
    <w:abstractNumId w:val="16"/>
  </w:num>
  <w:num w:numId="66" w16cid:durableId="1359306951">
    <w:abstractNumId w:val="53"/>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3"/>
    <w:lvlOverride w:ilvl="0">
      <w:startOverride w:val="2"/>
    </w:lvlOverride>
    <w:lvlOverride w:ilvl="1"/>
    <w:lvlOverride w:ilvl="2"/>
    <w:lvlOverride w:ilvl="3"/>
    <w:lvlOverride w:ilvl="4"/>
    <w:lvlOverride w:ilvl="5"/>
    <w:lvlOverride w:ilvl="6"/>
    <w:lvlOverride w:ilvl="7"/>
    <w:lvlOverride w:ilvl="8"/>
  </w:num>
  <w:num w:numId="68" w16cid:durableId="589433114">
    <w:abstractNumId w:val="62"/>
  </w:num>
  <w:num w:numId="69" w16cid:durableId="917131687">
    <w:abstractNumId w:val="53"/>
  </w:num>
  <w:num w:numId="70" w16cid:durableId="782654757">
    <w:abstractNumId w:val="70"/>
  </w:num>
  <w:num w:numId="71" w16cid:durableId="1168023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5"/>
  </w:num>
  <w:num w:numId="80" w16cid:durableId="607933227">
    <w:abstractNumId w:val="30"/>
  </w:num>
  <w:num w:numId="81" w16cid:durableId="1795905570">
    <w:abstractNumId w:val="57"/>
  </w:num>
  <w:num w:numId="82" w16cid:durableId="20933743">
    <w:abstractNumId w:val="51"/>
  </w:num>
  <w:num w:numId="83" w16cid:durableId="739138758">
    <w:abstractNumId w:val="40"/>
  </w:num>
  <w:num w:numId="84" w16cid:durableId="1480000579">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70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99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0AEB"/>
    <w:rsid w:val="00101064"/>
    <w:rsid w:val="0010137D"/>
    <w:rsid w:val="00101657"/>
    <w:rsid w:val="00101820"/>
    <w:rsid w:val="00101906"/>
    <w:rsid w:val="00101AC9"/>
    <w:rsid w:val="00101F1E"/>
    <w:rsid w:val="001023F8"/>
    <w:rsid w:val="00102881"/>
    <w:rsid w:val="00102AC9"/>
    <w:rsid w:val="00102B1F"/>
    <w:rsid w:val="00102B96"/>
    <w:rsid w:val="00103316"/>
    <w:rsid w:val="00103A45"/>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49A"/>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3AF"/>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6D59"/>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472"/>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6A7A"/>
    <w:rsid w:val="002A79BA"/>
    <w:rsid w:val="002A7F75"/>
    <w:rsid w:val="002A7F7C"/>
    <w:rsid w:val="002B0818"/>
    <w:rsid w:val="002B101D"/>
    <w:rsid w:val="002B1C67"/>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238"/>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72B"/>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6D7B"/>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2"/>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140"/>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28E"/>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4D"/>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704"/>
    <w:rsid w:val="003E1D65"/>
    <w:rsid w:val="003E231B"/>
    <w:rsid w:val="003E2652"/>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E84"/>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5A5B"/>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4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73F"/>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59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183"/>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96D"/>
    <w:rsid w:val="00526D45"/>
    <w:rsid w:val="00527004"/>
    <w:rsid w:val="0052772A"/>
    <w:rsid w:val="00527AF2"/>
    <w:rsid w:val="00527B96"/>
    <w:rsid w:val="00527CB4"/>
    <w:rsid w:val="00527DBE"/>
    <w:rsid w:val="00530A36"/>
    <w:rsid w:val="00531004"/>
    <w:rsid w:val="00531197"/>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434"/>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BF7"/>
    <w:rsid w:val="00553D30"/>
    <w:rsid w:val="00553D7C"/>
    <w:rsid w:val="00553DA2"/>
    <w:rsid w:val="00554690"/>
    <w:rsid w:val="005549F4"/>
    <w:rsid w:val="00554F24"/>
    <w:rsid w:val="00555062"/>
    <w:rsid w:val="005551CE"/>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02B2"/>
    <w:rsid w:val="00571587"/>
    <w:rsid w:val="00571D18"/>
    <w:rsid w:val="005725F2"/>
    <w:rsid w:val="00572C59"/>
    <w:rsid w:val="00573127"/>
    <w:rsid w:val="00574656"/>
    <w:rsid w:val="005747F9"/>
    <w:rsid w:val="0057566C"/>
    <w:rsid w:val="0057570D"/>
    <w:rsid w:val="005763E7"/>
    <w:rsid w:val="0057654F"/>
    <w:rsid w:val="00576F7E"/>
    <w:rsid w:val="00576F8F"/>
    <w:rsid w:val="00577249"/>
    <w:rsid w:val="00577DE8"/>
    <w:rsid w:val="00577EC4"/>
    <w:rsid w:val="00577F25"/>
    <w:rsid w:val="00580052"/>
    <w:rsid w:val="00580564"/>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E9"/>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030"/>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0BB"/>
    <w:rsid w:val="00603262"/>
    <w:rsid w:val="006033E0"/>
    <w:rsid w:val="00603736"/>
    <w:rsid w:val="006037A1"/>
    <w:rsid w:val="006038A8"/>
    <w:rsid w:val="0060391F"/>
    <w:rsid w:val="00603961"/>
    <w:rsid w:val="006039CD"/>
    <w:rsid w:val="00605EF4"/>
    <w:rsid w:val="006062DE"/>
    <w:rsid w:val="006063D0"/>
    <w:rsid w:val="006069AD"/>
    <w:rsid w:val="00606CDC"/>
    <w:rsid w:val="00606D44"/>
    <w:rsid w:val="00607088"/>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267D"/>
    <w:rsid w:val="00612E18"/>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55D"/>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69E"/>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6E8C"/>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571"/>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1F05"/>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AB1"/>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6EC"/>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A6B"/>
    <w:rsid w:val="00786066"/>
    <w:rsid w:val="00786C2F"/>
    <w:rsid w:val="00786CD6"/>
    <w:rsid w:val="00786E0F"/>
    <w:rsid w:val="00786E37"/>
    <w:rsid w:val="00786E72"/>
    <w:rsid w:val="00787093"/>
    <w:rsid w:val="007871EA"/>
    <w:rsid w:val="007876EA"/>
    <w:rsid w:val="007878A8"/>
    <w:rsid w:val="00787BF1"/>
    <w:rsid w:val="00787D67"/>
    <w:rsid w:val="00790621"/>
    <w:rsid w:val="00790C4A"/>
    <w:rsid w:val="00791588"/>
    <w:rsid w:val="00792030"/>
    <w:rsid w:val="007920E6"/>
    <w:rsid w:val="00792D28"/>
    <w:rsid w:val="00792F60"/>
    <w:rsid w:val="00793185"/>
    <w:rsid w:val="00793D9C"/>
    <w:rsid w:val="00794060"/>
    <w:rsid w:val="007941E0"/>
    <w:rsid w:val="0079431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764"/>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8CE"/>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C73"/>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B49"/>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906"/>
    <w:rsid w:val="00841D3B"/>
    <w:rsid w:val="00841EC6"/>
    <w:rsid w:val="00841FF9"/>
    <w:rsid w:val="00842483"/>
    <w:rsid w:val="008430C1"/>
    <w:rsid w:val="008430DE"/>
    <w:rsid w:val="00843DEB"/>
    <w:rsid w:val="00844CA6"/>
    <w:rsid w:val="008457B4"/>
    <w:rsid w:val="00845802"/>
    <w:rsid w:val="00845ADA"/>
    <w:rsid w:val="00845CC1"/>
    <w:rsid w:val="00846465"/>
    <w:rsid w:val="00846821"/>
    <w:rsid w:val="0084694F"/>
    <w:rsid w:val="00846DED"/>
    <w:rsid w:val="00846FB3"/>
    <w:rsid w:val="00847071"/>
    <w:rsid w:val="0084725C"/>
    <w:rsid w:val="008473D7"/>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DB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680D"/>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477"/>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19"/>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EC4"/>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2A8"/>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751"/>
    <w:rsid w:val="009A3BE3"/>
    <w:rsid w:val="009A47FF"/>
    <w:rsid w:val="009A4849"/>
    <w:rsid w:val="009A486F"/>
    <w:rsid w:val="009A48F4"/>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7CE"/>
    <w:rsid w:val="009B7D04"/>
    <w:rsid w:val="009C0140"/>
    <w:rsid w:val="009C04F3"/>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5FF"/>
    <w:rsid w:val="009D58F4"/>
    <w:rsid w:val="009D6154"/>
    <w:rsid w:val="009D67E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66D"/>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9E"/>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16C"/>
    <w:rsid w:val="00A25AF3"/>
    <w:rsid w:val="00A25BB6"/>
    <w:rsid w:val="00A25EE3"/>
    <w:rsid w:val="00A2665B"/>
    <w:rsid w:val="00A2671B"/>
    <w:rsid w:val="00A268AA"/>
    <w:rsid w:val="00A268C7"/>
    <w:rsid w:val="00A2707F"/>
    <w:rsid w:val="00A272F7"/>
    <w:rsid w:val="00A27625"/>
    <w:rsid w:val="00A27D58"/>
    <w:rsid w:val="00A30014"/>
    <w:rsid w:val="00A303FA"/>
    <w:rsid w:val="00A3076F"/>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51C"/>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6E2A"/>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248"/>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4BB5"/>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857"/>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756"/>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262D"/>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5AB2"/>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7BA"/>
    <w:rsid w:val="00B618EF"/>
    <w:rsid w:val="00B61AE0"/>
    <w:rsid w:val="00B62580"/>
    <w:rsid w:val="00B62739"/>
    <w:rsid w:val="00B63DD2"/>
    <w:rsid w:val="00B64357"/>
    <w:rsid w:val="00B64ADF"/>
    <w:rsid w:val="00B64DEB"/>
    <w:rsid w:val="00B64E22"/>
    <w:rsid w:val="00B658CB"/>
    <w:rsid w:val="00B65FF3"/>
    <w:rsid w:val="00B66B53"/>
    <w:rsid w:val="00B66B7A"/>
    <w:rsid w:val="00B67786"/>
    <w:rsid w:val="00B67954"/>
    <w:rsid w:val="00B67C08"/>
    <w:rsid w:val="00B67C2C"/>
    <w:rsid w:val="00B70342"/>
    <w:rsid w:val="00B70881"/>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32"/>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AF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01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1FE2"/>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42F"/>
    <w:rsid w:val="00C17678"/>
    <w:rsid w:val="00C17955"/>
    <w:rsid w:val="00C17CF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005"/>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28B"/>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23F"/>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3BB"/>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27"/>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1D3C"/>
    <w:rsid w:val="00CC20D3"/>
    <w:rsid w:val="00CC22D2"/>
    <w:rsid w:val="00CC3FBA"/>
    <w:rsid w:val="00CC4B05"/>
    <w:rsid w:val="00CC4C00"/>
    <w:rsid w:val="00CC50FC"/>
    <w:rsid w:val="00CC5565"/>
    <w:rsid w:val="00CC55AA"/>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8C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0DF"/>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7EB"/>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392"/>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883"/>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C8"/>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36BA"/>
    <w:rsid w:val="00D843E9"/>
    <w:rsid w:val="00D84568"/>
    <w:rsid w:val="00D84A0D"/>
    <w:rsid w:val="00D84BEC"/>
    <w:rsid w:val="00D84DFE"/>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9A"/>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403"/>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43C"/>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3AB"/>
    <w:rsid w:val="00DF459E"/>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4C6C"/>
    <w:rsid w:val="00E45150"/>
    <w:rsid w:val="00E45997"/>
    <w:rsid w:val="00E46482"/>
    <w:rsid w:val="00E46AB2"/>
    <w:rsid w:val="00E46C45"/>
    <w:rsid w:val="00E47373"/>
    <w:rsid w:val="00E4783B"/>
    <w:rsid w:val="00E47995"/>
    <w:rsid w:val="00E47A24"/>
    <w:rsid w:val="00E47C31"/>
    <w:rsid w:val="00E503EB"/>
    <w:rsid w:val="00E50C67"/>
    <w:rsid w:val="00E50F1B"/>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37C"/>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22F"/>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61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5DE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083"/>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1C"/>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6EE3"/>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84"/>
    <w:rsid w:val="00FB6BCB"/>
    <w:rsid w:val="00FB70FA"/>
    <w:rsid w:val="00FB73DD"/>
    <w:rsid w:val="00FB743F"/>
    <w:rsid w:val="00FB773C"/>
    <w:rsid w:val="00FB78C1"/>
    <w:rsid w:val="00FB7AB9"/>
    <w:rsid w:val="00FB7E19"/>
    <w:rsid w:val="00FB7F90"/>
    <w:rsid w:val="00FC03C7"/>
    <w:rsid w:val="00FC0492"/>
    <w:rsid w:val="00FC06C8"/>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6E7"/>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398"/>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001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 w:type="character" w:customStyle="1" w:styleId="HeaderChar">
    <w:name w:val="Header Char"/>
    <w:basedOn w:val="DefaultParagraphFont"/>
    <w:link w:val="Header"/>
    <w:rsid w:val="00F05DE8"/>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26897464">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1198111">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656339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49980938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03920795">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58619839">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45388137">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57432121">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6680527">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30905277">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73312818">
      <w:bodyDiv w:val="1"/>
      <w:marLeft w:val="0"/>
      <w:marRight w:val="0"/>
      <w:marTop w:val="0"/>
      <w:marBottom w:val="0"/>
      <w:divBdr>
        <w:top w:val="none" w:sz="0" w:space="0" w:color="auto"/>
        <w:left w:val="none" w:sz="0" w:space="0" w:color="auto"/>
        <w:bottom w:val="none" w:sz="0" w:space="0" w:color="auto"/>
        <w:right w:val="none" w:sz="0" w:space="0" w:color="auto"/>
      </w:divBdr>
    </w:div>
    <w:div w:id="1374571831">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151010">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4660174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027601">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22372939">
      <w:bodyDiv w:val="1"/>
      <w:marLeft w:val="0"/>
      <w:marRight w:val="0"/>
      <w:marTop w:val="0"/>
      <w:marBottom w:val="0"/>
      <w:divBdr>
        <w:top w:val="none" w:sz="0" w:space="0" w:color="auto"/>
        <w:left w:val="none" w:sz="0" w:space="0" w:color="auto"/>
        <w:bottom w:val="none" w:sz="0" w:space="0" w:color="auto"/>
        <w:right w:val="none" w:sz="0" w:space="0" w:color="auto"/>
      </w:divBdr>
    </w:div>
    <w:div w:id="1928230131">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pers.org" TargetMode="External"/><Relationship Id="rId18" Type="http://schemas.openxmlformats.org/officeDocument/2006/relationships/hyperlink" Target="mailto:naomi.kirk-lawlor@maine.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ill.brown@mainepers.org" TargetMode="External"/><Relationship Id="rId17" Type="http://schemas.openxmlformats.org/officeDocument/2006/relationships/hyperlink" Target="mailto:rulemaking@mainepers.org" TargetMode="External"/><Relationship Id="rId2" Type="http://schemas.openxmlformats.org/officeDocument/2006/relationships/numbering" Target="numbering.xml"/><Relationship Id="rId16" Type="http://schemas.openxmlformats.org/officeDocument/2006/relationships/hyperlink" Target="http://www.mainepers.org" TargetMode="External"/><Relationship Id="rId20" Type="http://schemas.openxmlformats.org/officeDocument/2006/relationships/hyperlink" Target="https://www.maine.gov/dhhs/about/rulema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lemaking@maineper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ll.brown@mainepers.org" TargetMode="External"/><Relationship Id="rId23" Type="http://schemas.openxmlformats.org/officeDocument/2006/relationships/fontTable" Target="fontTable.xml"/><Relationship Id="rId10" Type="http://schemas.openxmlformats.org/officeDocument/2006/relationships/hyperlink" Target="http://www.mainepers.org" TargetMode="External"/><Relationship Id="rId19" Type="http://schemas.openxmlformats.org/officeDocument/2006/relationships/hyperlink" Target="mailto:naomi.kirk-lawlor@maine.gov" TargetMode="External"/><Relationship Id="rId4" Type="http://schemas.openxmlformats.org/officeDocument/2006/relationships/settings" Target="settings.xml"/><Relationship Id="rId9" Type="http://schemas.openxmlformats.org/officeDocument/2006/relationships/hyperlink" Target="mailto:bill.brown@mainepers.org" TargetMode="External"/><Relationship Id="rId14" Type="http://schemas.openxmlformats.org/officeDocument/2006/relationships/hyperlink" Target="mailto:rulemaking@mainepers.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14105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2025-07-14T10:01:00Z</dcterms:created>
  <dcterms:modified xsi:type="dcterms:W3CDTF">2025-08-19T17:59:00Z</dcterms:modified>
</cp:coreProperties>
</file>